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BAEAF" w14:textId="318BA453" w:rsidR="00EF1F6F" w:rsidRPr="00A04BA9" w:rsidRDefault="00181BF3" w:rsidP="00A04BA9">
      <w:pPr>
        <w:pStyle w:val="Heading1"/>
        <w:ind w:left="0" w:right="12"/>
      </w:pPr>
      <w:r w:rsidRPr="00A04BA9">
        <w:t>TRADISI KEMATIAN MASYARAKAT ADAT KAMPUNG JALAWASTU DENGAN PENDEKATAN FENOMENOLOGI</w:t>
      </w:r>
    </w:p>
    <w:p w14:paraId="55BD271C" w14:textId="3C951049" w:rsidR="41C9D2C0" w:rsidRPr="00A04BA9" w:rsidRDefault="41C9D2C0" w:rsidP="00A04BA9">
      <w:pPr>
        <w:ind w:right="12"/>
        <w:jc w:val="center"/>
        <w:rPr>
          <w:b/>
          <w:bCs/>
          <w:sz w:val="24"/>
          <w:szCs w:val="24"/>
        </w:rPr>
      </w:pPr>
    </w:p>
    <w:p w14:paraId="7186B566" w14:textId="77777777" w:rsidR="00A04BA9" w:rsidRDefault="41C9D2C0" w:rsidP="00A04BA9">
      <w:pPr>
        <w:ind w:right="12"/>
        <w:jc w:val="center"/>
        <w:rPr>
          <w:b/>
          <w:bCs/>
          <w:sz w:val="24"/>
          <w:szCs w:val="24"/>
          <w:vertAlign w:val="superscript"/>
        </w:rPr>
      </w:pPr>
      <w:r w:rsidRPr="00A04BA9">
        <w:rPr>
          <w:b/>
          <w:bCs/>
          <w:sz w:val="24"/>
          <w:szCs w:val="24"/>
        </w:rPr>
        <w:t>Vidya Maharani Anannidra</w:t>
      </w:r>
    </w:p>
    <w:p w14:paraId="6677EF77" w14:textId="77777777" w:rsidR="00A04BA9" w:rsidRPr="00A04BA9" w:rsidRDefault="00A04BA9" w:rsidP="00A04BA9">
      <w:pPr>
        <w:ind w:right="12"/>
        <w:jc w:val="center"/>
        <w:rPr>
          <w:sz w:val="24"/>
          <w:szCs w:val="24"/>
        </w:rPr>
      </w:pPr>
      <w:r w:rsidRPr="00A04BA9">
        <w:rPr>
          <w:sz w:val="24"/>
          <w:szCs w:val="24"/>
        </w:rPr>
        <w:t>Program</w:t>
      </w:r>
      <w:r w:rsidRPr="00A04BA9">
        <w:rPr>
          <w:spacing w:val="-6"/>
          <w:sz w:val="24"/>
          <w:szCs w:val="24"/>
        </w:rPr>
        <w:t xml:space="preserve"> </w:t>
      </w:r>
      <w:r w:rsidRPr="00A04BA9">
        <w:rPr>
          <w:sz w:val="24"/>
          <w:szCs w:val="24"/>
        </w:rPr>
        <w:t>Studi</w:t>
      </w:r>
      <w:r w:rsidRPr="00A04BA9">
        <w:rPr>
          <w:spacing w:val="-6"/>
          <w:sz w:val="24"/>
          <w:szCs w:val="24"/>
        </w:rPr>
        <w:t xml:space="preserve"> </w:t>
      </w:r>
      <w:r w:rsidRPr="00A04BA9">
        <w:rPr>
          <w:sz w:val="24"/>
          <w:szCs w:val="24"/>
        </w:rPr>
        <w:t>Pendidikan</w:t>
      </w:r>
      <w:r w:rsidRPr="00A04BA9">
        <w:rPr>
          <w:spacing w:val="-6"/>
          <w:sz w:val="24"/>
          <w:szCs w:val="24"/>
        </w:rPr>
        <w:t xml:space="preserve"> </w:t>
      </w:r>
      <w:r w:rsidRPr="00A04BA9">
        <w:rPr>
          <w:sz w:val="24"/>
          <w:szCs w:val="24"/>
        </w:rPr>
        <w:t>Bahasa</w:t>
      </w:r>
      <w:r w:rsidRPr="00A04BA9">
        <w:rPr>
          <w:spacing w:val="-7"/>
          <w:sz w:val="24"/>
          <w:szCs w:val="24"/>
        </w:rPr>
        <w:t xml:space="preserve"> </w:t>
      </w:r>
      <w:r w:rsidRPr="00A04BA9">
        <w:rPr>
          <w:sz w:val="24"/>
          <w:szCs w:val="24"/>
        </w:rPr>
        <w:t xml:space="preserve">Indonesia, </w:t>
      </w:r>
    </w:p>
    <w:p w14:paraId="222A8BAA" w14:textId="77777777" w:rsidR="00A04BA9" w:rsidRPr="00A04BA9" w:rsidRDefault="00A04BA9" w:rsidP="00A04BA9">
      <w:pPr>
        <w:pStyle w:val="BodyText"/>
        <w:ind w:left="0" w:right="12"/>
        <w:jc w:val="center"/>
      </w:pPr>
      <w:r w:rsidRPr="00A04BA9">
        <w:t>Fakultas Keguruan dan Ilmu Pendidikan,</w:t>
      </w:r>
    </w:p>
    <w:p w14:paraId="553CADA8" w14:textId="77777777" w:rsidR="00A04BA9" w:rsidRPr="00A04BA9" w:rsidRDefault="00A04BA9" w:rsidP="00A04BA9">
      <w:pPr>
        <w:pStyle w:val="BodyText"/>
        <w:ind w:left="0" w:right="12"/>
        <w:jc w:val="center"/>
      </w:pPr>
      <w:r w:rsidRPr="00A04BA9">
        <w:t>Universitas</w:t>
      </w:r>
      <w:r w:rsidRPr="00A04BA9">
        <w:rPr>
          <w:spacing w:val="-5"/>
        </w:rPr>
        <w:t xml:space="preserve"> </w:t>
      </w:r>
      <w:r w:rsidRPr="00A04BA9">
        <w:t xml:space="preserve">Sultan Ageng Tirtayasa </w:t>
      </w:r>
    </w:p>
    <w:p w14:paraId="44232B24" w14:textId="739D8D7A" w:rsidR="00A04BA9" w:rsidRDefault="00A04BA9" w:rsidP="00A04BA9">
      <w:pPr>
        <w:ind w:right="12"/>
        <w:jc w:val="center"/>
        <w:rPr>
          <w:sz w:val="24"/>
          <w:szCs w:val="24"/>
        </w:rPr>
      </w:pPr>
      <w:hyperlink r:id="rId7">
        <w:r w:rsidRPr="00A04BA9">
          <w:rPr>
            <w:rStyle w:val="Hyperlink"/>
            <w:sz w:val="24"/>
            <w:szCs w:val="24"/>
          </w:rPr>
          <w:t>2222230126@untirta.ac.id</w:t>
        </w:r>
      </w:hyperlink>
    </w:p>
    <w:p w14:paraId="640C2E15" w14:textId="77777777" w:rsidR="00A04BA9" w:rsidRDefault="00A04BA9" w:rsidP="00A04BA9">
      <w:pPr>
        <w:ind w:right="12"/>
        <w:jc w:val="center"/>
        <w:rPr>
          <w:b/>
          <w:bCs/>
          <w:sz w:val="24"/>
          <w:szCs w:val="24"/>
          <w:vertAlign w:val="superscript"/>
        </w:rPr>
      </w:pPr>
    </w:p>
    <w:p w14:paraId="68F1DF7E" w14:textId="77777777" w:rsidR="00A04BA9" w:rsidRDefault="41C9D2C0" w:rsidP="00A04BA9">
      <w:pPr>
        <w:ind w:right="12"/>
        <w:jc w:val="center"/>
        <w:rPr>
          <w:b/>
          <w:bCs/>
          <w:sz w:val="24"/>
          <w:szCs w:val="24"/>
          <w:vertAlign w:val="superscript"/>
        </w:rPr>
      </w:pPr>
      <w:r w:rsidRPr="00A04BA9">
        <w:rPr>
          <w:b/>
          <w:bCs/>
          <w:sz w:val="24"/>
          <w:szCs w:val="24"/>
        </w:rPr>
        <w:t>Dhiah Fatma Pratiwi</w:t>
      </w:r>
    </w:p>
    <w:p w14:paraId="7C5DA7BF" w14:textId="77777777" w:rsidR="00A04BA9" w:rsidRPr="00A04BA9" w:rsidRDefault="00A04BA9" w:rsidP="00A04BA9">
      <w:pPr>
        <w:ind w:right="12"/>
        <w:jc w:val="center"/>
        <w:rPr>
          <w:sz w:val="24"/>
          <w:szCs w:val="24"/>
        </w:rPr>
      </w:pPr>
      <w:r w:rsidRPr="00A04BA9">
        <w:rPr>
          <w:sz w:val="24"/>
          <w:szCs w:val="24"/>
        </w:rPr>
        <w:t>Program</w:t>
      </w:r>
      <w:r w:rsidRPr="00A04BA9">
        <w:rPr>
          <w:spacing w:val="-6"/>
          <w:sz w:val="24"/>
          <w:szCs w:val="24"/>
        </w:rPr>
        <w:t xml:space="preserve"> </w:t>
      </w:r>
      <w:r w:rsidRPr="00A04BA9">
        <w:rPr>
          <w:sz w:val="24"/>
          <w:szCs w:val="24"/>
        </w:rPr>
        <w:t>Studi</w:t>
      </w:r>
      <w:r w:rsidRPr="00A04BA9">
        <w:rPr>
          <w:spacing w:val="-6"/>
          <w:sz w:val="24"/>
          <w:szCs w:val="24"/>
        </w:rPr>
        <w:t xml:space="preserve"> </w:t>
      </w:r>
      <w:r w:rsidRPr="00A04BA9">
        <w:rPr>
          <w:sz w:val="24"/>
          <w:szCs w:val="24"/>
        </w:rPr>
        <w:t>Pendidikan</w:t>
      </w:r>
      <w:r w:rsidRPr="00A04BA9">
        <w:rPr>
          <w:spacing w:val="-6"/>
          <w:sz w:val="24"/>
          <w:szCs w:val="24"/>
        </w:rPr>
        <w:t xml:space="preserve"> </w:t>
      </w:r>
      <w:r w:rsidRPr="00A04BA9">
        <w:rPr>
          <w:sz w:val="24"/>
          <w:szCs w:val="24"/>
        </w:rPr>
        <w:t>Bahasa</w:t>
      </w:r>
      <w:r w:rsidRPr="00A04BA9">
        <w:rPr>
          <w:spacing w:val="-7"/>
          <w:sz w:val="24"/>
          <w:szCs w:val="24"/>
        </w:rPr>
        <w:t xml:space="preserve"> </w:t>
      </w:r>
      <w:r w:rsidRPr="00A04BA9">
        <w:rPr>
          <w:sz w:val="24"/>
          <w:szCs w:val="24"/>
        </w:rPr>
        <w:t xml:space="preserve">Indonesia, </w:t>
      </w:r>
    </w:p>
    <w:p w14:paraId="2FF94DD0" w14:textId="77777777" w:rsidR="00A04BA9" w:rsidRPr="00A04BA9" w:rsidRDefault="00A04BA9" w:rsidP="00A04BA9">
      <w:pPr>
        <w:pStyle w:val="BodyText"/>
        <w:ind w:left="0" w:right="12"/>
        <w:jc w:val="center"/>
      </w:pPr>
      <w:r w:rsidRPr="00A04BA9">
        <w:t>Fakultas Keguruan dan Ilmu Pendidikan,</w:t>
      </w:r>
    </w:p>
    <w:p w14:paraId="07EC3130" w14:textId="0A2AEF1F" w:rsidR="00A04BA9" w:rsidRDefault="00A04BA9" w:rsidP="00A04BA9">
      <w:pPr>
        <w:ind w:right="12"/>
        <w:jc w:val="center"/>
        <w:rPr>
          <w:sz w:val="24"/>
          <w:szCs w:val="24"/>
        </w:rPr>
      </w:pPr>
      <w:r w:rsidRPr="00A04BA9">
        <w:rPr>
          <w:sz w:val="24"/>
          <w:szCs w:val="24"/>
        </w:rPr>
        <w:t>Universitas</w:t>
      </w:r>
      <w:r w:rsidRPr="00A04BA9">
        <w:rPr>
          <w:spacing w:val="-5"/>
          <w:sz w:val="24"/>
          <w:szCs w:val="24"/>
        </w:rPr>
        <w:t xml:space="preserve"> </w:t>
      </w:r>
      <w:r w:rsidRPr="00A04BA9">
        <w:rPr>
          <w:sz w:val="24"/>
          <w:szCs w:val="24"/>
        </w:rPr>
        <w:t>Sultan Ageng Tirtayasa</w:t>
      </w:r>
    </w:p>
    <w:p w14:paraId="7BE862D0" w14:textId="77777777" w:rsidR="00A04BA9" w:rsidRDefault="00A04BA9" w:rsidP="00A04BA9">
      <w:pPr>
        <w:ind w:right="12"/>
        <w:jc w:val="center"/>
        <w:rPr>
          <w:b/>
          <w:bCs/>
          <w:sz w:val="24"/>
          <w:szCs w:val="24"/>
          <w:vertAlign w:val="superscript"/>
        </w:rPr>
      </w:pPr>
    </w:p>
    <w:p w14:paraId="7AB039C2" w14:textId="6922E8FE" w:rsidR="00A04BA9" w:rsidRDefault="41C9D2C0" w:rsidP="00A04BA9">
      <w:pPr>
        <w:ind w:right="12"/>
        <w:jc w:val="center"/>
        <w:rPr>
          <w:b/>
          <w:bCs/>
          <w:sz w:val="24"/>
          <w:szCs w:val="24"/>
          <w:vertAlign w:val="superscript"/>
        </w:rPr>
      </w:pPr>
      <w:r w:rsidRPr="00A04BA9">
        <w:rPr>
          <w:b/>
          <w:bCs/>
          <w:sz w:val="24"/>
          <w:szCs w:val="24"/>
        </w:rPr>
        <w:t>Mufidatuz Zahro Aj-Jauharoh</w:t>
      </w:r>
    </w:p>
    <w:p w14:paraId="1D23C5FE" w14:textId="77777777" w:rsidR="00A04BA9" w:rsidRPr="00A04BA9" w:rsidRDefault="00A04BA9" w:rsidP="00A04BA9">
      <w:pPr>
        <w:ind w:right="12"/>
        <w:jc w:val="center"/>
        <w:rPr>
          <w:sz w:val="24"/>
          <w:szCs w:val="24"/>
        </w:rPr>
      </w:pPr>
      <w:r w:rsidRPr="00A04BA9">
        <w:rPr>
          <w:sz w:val="24"/>
          <w:szCs w:val="24"/>
        </w:rPr>
        <w:t>Program</w:t>
      </w:r>
      <w:r w:rsidRPr="00A04BA9">
        <w:rPr>
          <w:spacing w:val="-6"/>
          <w:sz w:val="24"/>
          <w:szCs w:val="24"/>
        </w:rPr>
        <w:t xml:space="preserve"> </w:t>
      </w:r>
      <w:r w:rsidRPr="00A04BA9">
        <w:rPr>
          <w:sz w:val="24"/>
          <w:szCs w:val="24"/>
        </w:rPr>
        <w:t>Studi</w:t>
      </w:r>
      <w:r w:rsidRPr="00A04BA9">
        <w:rPr>
          <w:spacing w:val="-6"/>
          <w:sz w:val="24"/>
          <w:szCs w:val="24"/>
        </w:rPr>
        <w:t xml:space="preserve"> </w:t>
      </w:r>
      <w:r w:rsidRPr="00A04BA9">
        <w:rPr>
          <w:sz w:val="24"/>
          <w:szCs w:val="24"/>
        </w:rPr>
        <w:t>Pendidikan</w:t>
      </w:r>
      <w:r w:rsidRPr="00A04BA9">
        <w:rPr>
          <w:spacing w:val="-6"/>
          <w:sz w:val="24"/>
          <w:szCs w:val="24"/>
        </w:rPr>
        <w:t xml:space="preserve"> </w:t>
      </w:r>
      <w:r w:rsidRPr="00A04BA9">
        <w:rPr>
          <w:sz w:val="24"/>
          <w:szCs w:val="24"/>
        </w:rPr>
        <w:t>Bahasa</w:t>
      </w:r>
      <w:r w:rsidRPr="00A04BA9">
        <w:rPr>
          <w:spacing w:val="-7"/>
          <w:sz w:val="24"/>
          <w:szCs w:val="24"/>
        </w:rPr>
        <w:t xml:space="preserve"> </w:t>
      </w:r>
      <w:r w:rsidRPr="00A04BA9">
        <w:rPr>
          <w:sz w:val="24"/>
          <w:szCs w:val="24"/>
        </w:rPr>
        <w:t xml:space="preserve">Indonesia, </w:t>
      </w:r>
    </w:p>
    <w:p w14:paraId="006F61A4" w14:textId="77777777" w:rsidR="00A04BA9" w:rsidRPr="00A04BA9" w:rsidRDefault="00A04BA9" w:rsidP="00A04BA9">
      <w:pPr>
        <w:pStyle w:val="BodyText"/>
        <w:ind w:left="0" w:right="12"/>
        <w:jc w:val="center"/>
      </w:pPr>
      <w:r w:rsidRPr="00A04BA9">
        <w:t>Fakultas Keguruan dan Ilmu Pendidikan,</w:t>
      </w:r>
    </w:p>
    <w:p w14:paraId="2B1D6C19" w14:textId="4C01852D" w:rsidR="00A04BA9" w:rsidRDefault="00A04BA9" w:rsidP="00A04BA9">
      <w:pPr>
        <w:ind w:right="12"/>
        <w:jc w:val="center"/>
        <w:rPr>
          <w:sz w:val="24"/>
          <w:szCs w:val="24"/>
        </w:rPr>
      </w:pPr>
      <w:r w:rsidRPr="00A04BA9">
        <w:rPr>
          <w:sz w:val="24"/>
          <w:szCs w:val="24"/>
        </w:rPr>
        <w:t>Universitas</w:t>
      </w:r>
      <w:r w:rsidRPr="00A04BA9">
        <w:rPr>
          <w:spacing w:val="-5"/>
          <w:sz w:val="24"/>
          <w:szCs w:val="24"/>
        </w:rPr>
        <w:t xml:space="preserve"> </w:t>
      </w:r>
      <w:r w:rsidRPr="00A04BA9">
        <w:rPr>
          <w:sz w:val="24"/>
          <w:szCs w:val="24"/>
        </w:rPr>
        <w:t>Sultan Ageng Tirtayasa</w:t>
      </w:r>
    </w:p>
    <w:p w14:paraId="2EE2530B" w14:textId="77777777" w:rsidR="00A04BA9" w:rsidRDefault="00A04BA9" w:rsidP="00A04BA9">
      <w:pPr>
        <w:ind w:right="12"/>
        <w:jc w:val="center"/>
        <w:rPr>
          <w:b/>
          <w:bCs/>
          <w:sz w:val="24"/>
          <w:szCs w:val="24"/>
          <w:vertAlign w:val="superscript"/>
        </w:rPr>
      </w:pPr>
    </w:p>
    <w:p w14:paraId="5D346716" w14:textId="77777777" w:rsidR="00A04BA9" w:rsidRDefault="41C9D2C0" w:rsidP="00A04BA9">
      <w:pPr>
        <w:ind w:right="12"/>
        <w:jc w:val="center"/>
        <w:rPr>
          <w:b/>
          <w:bCs/>
          <w:sz w:val="24"/>
          <w:szCs w:val="24"/>
          <w:vertAlign w:val="superscript"/>
        </w:rPr>
      </w:pPr>
      <w:r w:rsidRPr="00A04BA9">
        <w:rPr>
          <w:b/>
          <w:bCs/>
          <w:sz w:val="24"/>
          <w:szCs w:val="24"/>
        </w:rPr>
        <w:t>Eka Dwi Sasmita Putri</w:t>
      </w:r>
    </w:p>
    <w:p w14:paraId="3B989980" w14:textId="77777777" w:rsidR="00A04BA9" w:rsidRPr="00A04BA9" w:rsidRDefault="00A04BA9" w:rsidP="00A04BA9">
      <w:pPr>
        <w:ind w:right="12"/>
        <w:jc w:val="center"/>
        <w:rPr>
          <w:sz w:val="24"/>
          <w:szCs w:val="24"/>
        </w:rPr>
      </w:pPr>
      <w:r w:rsidRPr="00A04BA9">
        <w:rPr>
          <w:sz w:val="24"/>
          <w:szCs w:val="24"/>
        </w:rPr>
        <w:t>Program</w:t>
      </w:r>
      <w:r w:rsidRPr="00A04BA9">
        <w:rPr>
          <w:spacing w:val="-6"/>
          <w:sz w:val="24"/>
          <w:szCs w:val="24"/>
        </w:rPr>
        <w:t xml:space="preserve"> </w:t>
      </w:r>
      <w:r w:rsidRPr="00A04BA9">
        <w:rPr>
          <w:sz w:val="24"/>
          <w:szCs w:val="24"/>
        </w:rPr>
        <w:t>Studi</w:t>
      </w:r>
      <w:r w:rsidRPr="00A04BA9">
        <w:rPr>
          <w:spacing w:val="-6"/>
          <w:sz w:val="24"/>
          <w:szCs w:val="24"/>
        </w:rPr>
        <w:t xml:space="preserve"> </w:t>
      </w:r>
      <w:r w:rsidRPr="00A04BA9">
        <w:rPr>
          <w:sz w:val="24"/>
          <w:szCs w:val="24"/>
        </w:rPr>
        <w:t>Pendidikan</w:t>
      </w:r>
      <w:r w:rsidRPr="00A04BA9">
        <w:rPr>
          <w:spacing w:val="-6"/>
          <w:sz w:val="24"/>
          <w:szCs w:val="24"/>
        </w:rPr>
        <w:t xml:space="preserve"> </w:t>
      </w:r>
      <w:r w:rsidRPr="00A04BA9">
        <w:rPr>
          <w:sz w:val="24"/>
          <w:szCs w:val="24"/>
        </w:rPr>
        <w:t>Bahasa</w:t>
      </w:r>
      <w:r w:rsidRPr="00A04BA9">
        <w:rPr>
          <w:spacing w:val="-7"/>
          <w:sz w:val="24"/>
          <w:szCs w:val="24"/>
        </w:rPr>
        <w:t xml:space="preserve"> </w:t>
      </w:r>
      <w:r w:rsidRPr="00A04BA9">
        <w:rPr>
          <w:sz w:val="24"/>
          <w:szCs w:val="24"/>
        </w:rPr>
        <w:t xml:space="preserve">Indonesia, </w:t>
      </w:r>
    </w:p>
    <w:p w14:paraId="6845886F" w14:textId="77777777" w:rsidR="00A04BA9" w:rsidRPr="00A04BA9" w:rsidRDefault="00A04BA9" w:rsidP="00A04BA9">
      <w:pPr>
        <w:pStyle w:val="BodyText"/>
        <w:ind w:left="0" w:right="12"/>
        <w:jc w:val="center"/>
      </w:pPr>
      <w:r w:rsidRPr="00A04BA9">
        <w:t>Fakultas Keguruan dan Ilmu Pendidikan,</w:t>
      </w:r>
    </w:p>
    <w:p w14:paraId="0CC38C89" w14:textId="4E8FE85C" w:rsidR="00A04BA9" w:rsidRDefault="00A04BA9" w:rsidP="00A04BA9">
      <w:pPr>
        <w:ind w:right="12"/>
        <w:jc w:val="center"/>
        <w:rPr>
          <w:sz w:val="24"/>
          <w:szCs w:val="24"/>
        </w:rPr>
      </w:pPr>
      <w:r w:rsidRPr="00A04BA9">
        <w:rPr>
          <w:sz w:val="24"/>
          <w:szCs w:val="24"/>
        </w:rPr>
        <w:t>Universitas</w:t>
      </w:r>
      <w:r w:rsidRPr="00A04BA9">
        <w:rPr>
          <w:spacing w:val="-5"/>
          <w:sz w:val="24"/>
          <w:szCs w:val="24"/>
        </w:rPr>
        <w:t xml:space="preserve"> </w:t>
      </w:r>
      <w:r w:rsidRPr="00A04BA9">
        <w:rPr>
          <w:sz w:val="24"/>
          <w:szCs w:val="24"/>
        </w:rPr>
        <w:t>Sultan Ageng Tirtayasa</w:t>
      </w:r>
    </w:p>
    <w:p w14:paraId="1EE5C619" w14:textId="77777777" w:rsidR="00A04BA9" w:rsidRDefault="00A04BA9" w:rsidP="00A04BA9">
      <w:pPr>
        <w:ind w:right="12"/>
        <w:jc w:val="center"/>
        <w:rPr>
          <w:b/>
          <w:bCs/>
          <w:sz w:val="24"/>
          <w:szCs w:val="24"/>
          <w:vertAlign w:val="superscript"/>
        </w:rPr>
      </w:pPr>
    </w:p>
    <w:p w14:paraId="36869D12" w14:textId="77777777" w:rsidR="00A04BA9" w:rsidRDefault="41C9D2C0" w:rsidP="00A04BA9">
      <w:pPr>
        <w:ind w:right="12"/>
        <w:jc w:val="center"/>
        <w:rPr>
          <w:b/>
          <w:bCs/>
          <w:sz w:val="24"/>
          <w:szCs w:val="24"/>
          <w:vertAlign w:val="superscript"/>
        </w:rPr>
      </w:pPr>
      <w:r w:rsidRPr="00A04BA9">
        <w:rPr>
          <w:b/>
          <w:bCs/>
          <w:sz w:val="24"/>
          <w:szCs w:val="24"/>
        </w:rPr>
        <w:t>Aulia Nur Afifah</w:t>
      </w:r>
    </w:p>
    <w:p w14:paraId="6FED7995" w14:textId="77777777" w:rsidR="00A04BA9" w:rsidRPr="00A04BA9" w:rsidRDefault="00A04BA9" w:rsidP="00A04BA9">
      <w:pPr>
        <w:ind w:right="12"/>
        <w:jc w:val="center"/>
        <w:rPr>
          <w:sz w:val="24"/>
          <w:szCs w:val="24"/>
        </w:rPr>
      </w:pPr>
      <w:r w:rsidRPr="00A04BA9">
        <w:rPr>
          <w:sz w:val="24"/>
          <w:szCs w:val="24"/>
        </w:rPr>
        <w:t>Program</w:t>
      </w:r>
      <w:r w:rsidRPr="00A04BA9">
        <w:rPr>
          <w:spacing w:val="-6"/>
          <w:sz w:val="24"/>
          <w:szCs w:val="24"/>
        </w:rPr>
        <w:t xml:space="preserve"> </w:t>
      </w:r>
      <w:r w:rsidRPr="00A04BA9">
        <w:rPr>
          <w:sz w:val="24"/>
          <w:szCs w:val="24"/>
        </w:rPr>
        <w:t>Studi</w:t>
      </w:r>
      <w:r w:rsidRPr="00A04BA9">
        <w:rPr>
          <w:spacing w:val="-6"/>
          <w:sz w:val="24"/>
          <w:szCs w:val="24"/>
        </w:rPr>
        <w:t xml:space="preserve"> </w:t>
      </w:r>
      <w:r w:rsidRPr="00A04BA9">
        <w:rPr>
          <w:sz w:val="24"/>
          <w:szCs w:val="24"/>
        </w:rPr>
        <w:t>Pendidikan</w:t>
      </w:r>
      <w:r w:rsidRPr="00A04BA9">
        <w:rPr>
          <w:spacing w:val="-6"/>
          <w:sz w:val="24"/>
          <w:szCs w:val="24"/>
        </w:rPr>
        <w:t xml:space="preserve"> </w:t>
      </w:r>
      <w:r w:rsidRPr="00A04BA9">
        <w:rPr>
          <w:sz w:val="24"/>
          <w:szCs w:val="24"/>
        </w:rPr>
        <w:t>Bahasa</w:t>
      </w:r>
      <w:r w:rsidRPr="00A04BA9">
        <w:rPr>
          <w:spacing w:val="-7"/>
          <w:sz w:val="24"/>
          <w:szCs w:val="24"/>
        </w:rPr>
        <w:t xml:space="preserve"> </w:t>
      </w:r>
      <w:r w:rsidRPr="00A04BA9">
        <w:rPr>
          <w:sz w:val="24"/>
          <w:szCs w:val="24"/>
        </w:rPr>
        <w:t xml:space="preserve">Indonesia, </w:t>
      </w:r>
    </w:p>
    <w:p w14:paraId="045E346E" w14:textId="77777777" w:rsidR="00A04BA9" w:rsidRPr="00A04BA9" w:rsidRDefault="00A04BA9" w:rsidP="00A04BA9">
      <w:pPr>
        <w:pStyle w:val="BodyText"/>
        <w:ind w:left="0" w:right="12"/>
        <w:jc w:val="center"/>
      </w:pPr>
      <w:r w:rsidRPr="00A04BA9">
        <w:t>Fakultas Keguruan dan Ilmu Pendidikan,</w:t>
      </w:r>
    </w:p>
    <w:p w14:paraId="10353DAB" w14:textId="2D0E17A2" w:rsidR="00A04BA9" w:rsidRDefault="00A04BA9" w:rsidP="00A04BA9">
      <w:pPr>
        <w:ind w:right="12"/>
        <w:jc w:val="center"/>
        <w:rPr>
          <w:sz w:val="24"/>
          <w:szCs w:val="24"/>
        </w:rPr>
      </w:pPr>
      <w:r w:rsidRPr="00A04BA9">
        <w:rPr>
          <w:sz w:val="24"/>
          <w:szCs w:val="24"/>
        </w:rPr>
        <w:t>Universitas</w:t>
      </w:r>
      <w:r w:rsidRPr="00A04BA9">
        <w:rPr>
          <w:spacing w:val="-5"/>
          <w:sz w:val="24"/>
          <w:szCs w:val="24"/>
        </w:rPr>
        <w:t xml:space="preserve"> </w:t>
      </w:r>
      <w:r w:rsidRPr="00A04BA9">
        <w:rPr>
          <w:sz w:val="24"/>
          <w:szCs w:val="24"/>
        </w:rPr>
        <w:t>Sultan Ageng Tirtayasa</w:t>
      </w:r>
    </w:p>
    <w:p w14:paraId="6A1670E1" w14:textId="77777777" w:rsidR="00A04BA9" w:rsidRDefault="00A04BA9" w:rsidP="00A04BA9">
      <w:pPr>
        <w:ind w:right="12"/>
        <w:jc w:val="center"/>
        <w:rPr>
          <w:b/>
          <w:bCs/>
          <w:sz w:val="24"/>
          <w:szCs w:val="24"/>
          <w:vertAlign w:val="superscript"/>
        </w:rPr>
      </w:pPr>
    </w:p>
    <w:p w14:paraId="1810B696" w14:textId="77777777" w:rsidR="00A04BA9" w:rsidRDefault="41C9D2C0" w:rsidP="00A04BA9">
      <w:pPr>
        <w:ind w:right="12"/>
        <w:jc w:val="center"/>
        <w:rPr>
          <w:b/>
          <w:bCs/>
          <w:sz w:val="24"/>
          <w:szCs w:val="24"/>
          <w:vertAlign w:val="superscript"/>
        </w:rPr>
      </w:pPr>
      <w:r w:rsidRPr="00A04BA9">
        <w:rPr>
          <w:b/>
          <w:bCs/>
          <w:sz w:val="24"/>
          <w:szCs w:val="24"/>
        </w:rPr>
        <w:t>Odin Rosidin</w:t>
      </w:r>
    </w:p>
    <w:p w14:paraId="79F557E7" w14:textId="77777777" w:rsidR="00A04BA9" w:rsidRPr="00A04BA9" w:rsidRDefault="00A04BA9" w:rsidP="00A04BA9">
      <w:pPr>
        <w:ind w:right="12"/>
        <w:jc w:val="center"/>
        <w:rPr>
          <w:sz w:val="24"/>
          <w:szCs w:val="24"/>
        </w:rPr>
      </w:pPr>
      <w:r w:rsidRPr="00A04BA9">
        <w:rPr>
          <w:sz w:val="24"/>
          <w:szCs w:val="24"/>
        </w:rPr>
        <w:t>Program</w:t>
      </w:r>
      <w:r w:rsidRPr="00A04BA9">
        <w:rPr>
          <w:spacing w:val="-6"/>
          <w:sz w:val="24"/>
          <w:szCs w:val="24"/>
        </w:rPr>
        <w:t xml:space="preserve"> </w:t>
      </w:r>
      <w:r w:rsidRPr="00A04BA9">
        <w:rPr>
          <w:sz w:val="24"/>
          <w:szCs w:val="24"/>
        </w:rPr>
        <w:t>Studi</w:t>
      </w:r>
      <w:r w:rsidRPr="00A04BA9">
        <w:rPr>
          <w:spacing w:val="-6"/>
          <w:sz w:val="24"/>
          <w:szCs w:val="24"/>
        </w:rPr>
        <w:t xml:space="preserve"> </w:t>
      </w:r>
      <w:r w:rsidRPr="00A04BA9">
        <w:rPr>
          <w:sz w:val="24"/>
          <w:szCs w:val="24"/>
        </w:rPr>
        <w:t>Pendidikan</w:t>
      </w:r>
      <w:r w:rsidRPr="00A04BA9">
        <w:rPr>
          <w:spacing w:val="-6"/>
          <w:sz w:val="24"/>
          <w:szCs w:val="24"/>
        </w:rPr>
        <w:t xml:space="preserve"> </w:t>
      </w:r>
      <w:r w:rsidRPr="00A04BA9">
        <w:rPr>
          <w:sz w:val="24"/>
          <w:szCs w:val="24"/>
        </w:rPr>
        <w:t>Bahasa</w:t>
      </w:r>
      <w:r w:rsidRPr="00A04BA9">
        <w:rPr>
          <w:spacing w:val="-7"/>
          <w:sz w:val="24"/>
          <w:szCs w:val="24"/>
        </w:rPr>
        <w:t xml:space="preserve"> </w:t>
      </w:r>
      <w:r w:rsidRPr="00A04BA9">
        <w:rPr>
          <w:sz w:val="24"/>
          <w:szCs w:val="24"/>
        </w:rPr>
        <w:t xml:space="preserve">Indonesia, </w:t>
      </w:r>
    </w:p>
    <w:p w14:paraId="543A35E6" w14:textId="77777777" w:rsidR="00A04BA9" w:rsidRPr="00A04BA9" w:rsidRDefault="00A04BA9" w:rsidP="00A04BA9">
      <w:pPr>
        <w:pStyle w:val="BodyText"/>
        <w:ind w:left="0" w:right="12"/>
        <w:jc w:val="center"/>
      </w:pPr>
      <w:r w:rsidRPr="00A04BA9">
        <w:t>Fakultas Keguruan dan Ilmu Pendidikan,</w:t>
      </w:r>
    </w:p>
    <w:p w14:paraId="34218668" w14:textId="5832917E" w:rsidR="00A04BA9" w:rsidRDefault="00A04BA9" w:rsidP="00A04BA9">
      <w:pPr>
        <w:ind w:right="12"/>
        <w:jc w:val="center"/>
        <w:rPr>
          <w:sz w:val="24"/>
          <w:szCs w:val="24"/>
        </w:rPr>
      </w:pPr>
      <w:r w:rsidRPr="00A04BA9">
        <w:rPr>
          <w:sz w:val="24"/>
          <w:szCs w:val="24"/>
        </w:rPr>
        <w:t>Universitas</w:t>
      </w:r>
      <w:r w:rsidRPr="00A04BA9">
        <w:rPr>
          <w:spacing w:val="-5"/>
          <w:sz w:val="24"/>
          <w:szCs w:val="24"/>
        </w:rPr>
        <w:t xml:space="preserve"> </w:t>
      </w:r>
      <w:r w:rsidRPr="00A04BA9">
        <w:rPr>
          <w:sz w:val="24"/>
          <w:szCs w:val="24"/>
        </w:rPr>
        <w:t>Sultan Ageng Tirtayasa</w:t>
      </w:r>
    </w:p>
    <w:p w14:paraId="1218017D" w14:textId="77777777" w:rsidR="00A04BA9" w:rsidRDefault="00A04BA9" w:rsidP="00A04BA9">
      <w:pPr>
        <w:ind w:right="12"/>
        <w:jc w:val="center"/>
        <w:rPr>
          <w:b/>
          <w:bCs/>
          <w:sz w:val="24"/>
          <w:szCs w:val="24"/>
          <w:vertAlign w:val="superscript"/>
        </w:rPr>
      </w:pPr>
    </w:p>
    <w:p w14:paraId="572064F5" w14:textId="77777777" w:rsidR="00A04BA9" w:rsidRDefault="41C9D2C0" w:rsidP="00A04BA9">
      <w:pPr>
        <w:ind w:right="12"/>
        <w:jc w:val="center"/>
        <w:rPr>
          <w:b/>
          <w:bCs/>
          <w:sz w:val="24"/>
          <w:szCs w:val="24"/>
          <w:vertAlign w:val="superscript"/>
        </w:rPr>
      </w:pPr>
      <w:r w:rsidRPr="00A04BA9">
        <w:rPr>
          <w:b/>
          <w:bCs/>
          <w:sz w:val="24"/>
          <w:szCs w:val="24"/>
        </w:rPr>
        <w:t>Muhammad Rinzat Iriyansah</w:t>
      </w:r>
    </w:p>
    <w:p w14:paraId="3DFDC1C5" w14:textId="77777777" w:rsidR="00A04BA9" w:rsidRPr="00A04BA9" w:rsidRDefault="00A04BA9" w:rsidP="00A04BA9">
      <w:pPr>
        <w:ind w:right="12"/>
        <w:jc w:val="center"/>
        <w:rPr>
          <w:sz w:val="24"/>
          <w:szCs w:val="24"/>
        </w:rPr>
      </w:pPr>
      <w:r w:rsidRPr="00A04BA9">
        <w:rPr>
          <w:sz w:val="24"/>
          <w:szCs w:val="24"/>
        </w:rPr>
        <w:t>Program</w:t>
      </w:r>
      <w:r w:rsidRPr="00A04BA9">
        <w:rPr>
          <w:spacing w:val="-6"/>
          <w:sz w:val="24"/>
          <w:szCs w:val="24"/>
        </w:rPr>
        <w:t xml:space="preserve"> </w:t>
      </w:r>
      <w:r w:rsidRPr="00A04BA9">
        <w:rPr>
          <w:sz w:val="24"/>
          <w:szCs w:val="24"/>
        </w:rPr>
        <w:t>Studi</w:t>
      </w:r>
      <w:r w:rsidRPr="00A04BA9">
        <w:rPr>
          <w:spacing w:val="-6"/>
          <w:sz w:val="24"/>
          <w:szCs w:val="24"/>
        </w:rPr>
        <w:t xml:space="preserve"> </w:t>
      </w:r>
      <w:r w:rsidRPr="00A04BA9">
        <w:rPr>
          <w:sz w:val="24"/>
          <w:szCs w:val="24"/>
        </w:rPr>
        <w:t>Pendidikan</w:t>
      </w:r>
      <w:r w:rsidRPr="00A04BA9">
        <w:rPr>
          <w:spacing w:val="-6"/>
          <w:sz w:val="24"/>
          <w:szCs w:val="24"/>
        </w:rPr>
        <w:t xml:space="preserve"> </w:t>
      </w:r>
      <w:r w:rsidRPr="00A04BA9">
        <w:rPr>
          <w:sz w:val="24"/>
          <w:szCs w:val="24"/>
        </w:rPr>
        <w:t>Bahasa</w:t>
      </w:r>
      <w:r w:rsidRPr="00A04BA9">
        <w:rPr>
          <w:spacing w:val="-7"/>
          <w:sz w:val="24"/>
          <w:szCs w:val="24"/>
        </w:rPr>
        <w:t xml:space="preserve"> </w:t>
      </w:r>
      <w:r w:rsidRPr="00A04BA9">
        <w:rPr>
          <w:sz w:val="24"/>
          <w:szCs w:val="24"/>
        </w:rPr>
        <w:t xml:space="preserve">Indonesia, </w:t>
      </w:r>
    </w:p>
    <w:p w14:paraId="4AFF8698" w14:textId="77777777" w:rsidR="00A04BA9" w:rsidRPr="00A04BA9" w:rsidRDefault="00A04BA9" w:rsidP="00A04BA9">
      <w:pPr>
        <w:pStyle w:val="BodyText"/>
        <w:ind w:left="0" w:right="12"/>
        <w:jc w:val="center"/>
      </w:pPr>
      <w:r w:rsidRPr="00A04BA9">
        <w:t>Fakultas Keguruan dan Ilmu Pendidikan,</w:t>
      </w:r>
    </w:p>
    <w:p w14:paraId="45B16590" w14:textId="47DB61DD" w:rsidR="00A04BA9" w:rsidRDefault="00A04BA9" w:rsidP="00A04BA9">
      <w:pPr>
        <w:ind w:right="12"/>
        <w:jc w:val="center"/>
        <w:rPr>
          <w:sz w:val="24"/>
          <w:szCs w:val="24"/>
        </w:rPr>
      </w:pPr>
      <w:r w:rsidRPr="00A04BA9">
        <w:rPr>
          <w:sz w:val="24"/>
          <w:szCs w:val="24"/>
        </w:rPr>
        <w:t>Universitas</w:t>
      </w:r>
      <w:r w:rsidRPr="00A04BA9">
        <w:rPr>
          <w:spacing w:val="-5"/>
          <w:sz w:val="24"/>
          <w:szCs w:val="24"/>
        </w:rPr>
        <w:t xml:space="preserve"> </w:t>
      </w:r>
      <w:r w:rsidRPr="00A04BA9">
        <w:rPr>
          <w:sz w:val="24"/>
          <w:szCs w:val="24"/>
        </w:rPr>
        <w:t>Sultan Ageng Tirtayasa</w:t>
      </w:r>
    </w:p>
    <w:p w14:paraId="4DA9B869" w14:textId="77777777" w:rsidR="00A04BA9" w:rsidRDefault="00A04BA9" w:rsidP="00A04BA9">
      <w:pPr>
        <w:ind w:right="12"/>
        <w:jc w:val="center"/>
        <w:rPr>
          <w:b/>
          <w:bCs/>
          <w:sz w:val="24"/>
          <w:szCs w:val="24"/>
          <w:vertAlign w:val="superscript"/>
        </w:rPr>
      </w:pPr>
    </w:p>
    <w:p w14:paraId="2D95C9FC" w14:textId="77777777" w:rsidR="00A04BA9" w:rsidRDefault="41C9D2C0" w:rsidP="00A04BA9">
      <w:pPr>
        <w:ind w:right="12"/>
        <w:jc w:val="center"/>
        <w:rPr>
          <w:b/>
          <w:bCs/>
          <w:sz w:val="24"/>
          <w:szCs w:val="24"/>
          <w:vertAlign w:val="superscript"/>
        </w:rPr>
      </w:pPr>
      <w:r w:rsidRPr="00A04BA9">
        <w:rPr>
          <w:b/>
          <w:bCs/>
          <w:sz w:val="24"/>
          <w:szCs w:val="24"/>
        </w:rPr>
        <w:t>Robita Ika Annisa</w:t>
      </w:r>
    </w:p>
    <w:p w14:paraId="79FF0EF9" w14:textId="1EBC0197" w:rsidR="00EC1DF9" w:rsidRPr="00A04BA9" w:rsidRDefault="00181BF3" w:rsidP="00A04BA9">
      <w:pPr>
        <w:ind w:right="12"/>
        <w:jc w:val="center"/>
        <w:rPr>
          <w:sz w:val="24"/>
          <w:szCs w:val="24"/>
        </w:rPr>
      </w:pPr>
      <w:r w:rsidRPr="00A04BA9">
        <w:rPr>
          <w:sz w:val="24"/>
          <w:szCs w:val="24"/>
        </w:rPr>
        <w:t>Program</w:t>
      </w:r>
      <w:r w:rsidRPr="00A04BA9">
        <w:rPr>
          <w:spacing w:val="-6"/>
          <w:sz w:val="24"/>
          <w:szCs w:val="24"/>
        </w:rPr>
        <w:t xml:space="preserve"> </w:t>
      </w:r>
      <w:r w:rsidRPr="00A04BA9">
        <w:rPr>
          <w:sz w:val="24"/>
          <w:szCs w:val="24"/>
        </w:rPr>
        <w:t>Studi</w:t>
      </w:r>
      <w:r w:rsidRPr="00A04BA9">
        <w:rPr>
          <w:spacing w:val="-6"/>
          <w:sz w:val="24"/>
          <w:szCs w:val="24"/>
        </w:rPr>
        <w:t xml:space="preserve"> </w:t>
      </w:r>
      <w:r w:rsidRPr="00A04BA9">
        <w:rPr>
          <w:sz w:val="24"/>
          <w:szCs w:val="24"/>
        </w:rPr>
        <w:t>Pendidikan</w:t>
      </w:r>
      <w:r w:rsidRPr="00A04BA9">
        <w:rPr>
          <w:spacing w:val="-6"/>
          <w:sz w:val="24"/>
          <w:szCs w:val="24"/>
        </w:rPr>
        <w:t xml:space="preserve"> </w:t>
      </w:r>
      <w:r w:rsidRPr="00A04BA9">
        <w:rPr>
          <w:sz w:val="24"/>
          <w:szCs w:val="24"/>
        </w:rPr>
        <w:t>Bahasa</w:t>
      </w:r>
      <w:r w:rsidRPr="00A04BA9">
        <w:rPr>
          <w:spacing w:val="-7"/>
          <w:sz w:val="24"/>
          <w:szCs w:val="24"/>
        </w:rPr>
        <w:t xml:space="preserve"> </w:t>
      </w:r>
      <w:r w:rsidRPr="00A04BA9">
        <w:rPr>
          <w:sz w:val="24"/>
          <w:szCs w:val="24"/>
        </w:rPr>
        <w:t xml:space="preserve">Indonesia, </w:t>
      </w:r>
    </w:p>
    <w:p w14:paraId="4FD9D9E2" w14:textId="45C6E2FE" w:rsidR="00EF1F6F" w:rsidRPr="00A04BA9" w:rsidRDefault="00181BF3" w:rsidP="00A04BA9">
      <w:pPr>
        <w:pStyle w:val="BodyText"/>
        <w:ind w:left="0" w:right="12"/>
        <w:jc w:val="center"/>
      </w:pPr>
      <w:r w:rsidRPr="00A04BA9">
        <w:t xml:space="preserve">Fakultas </w:t>
      </w:r>
      <w:r w:rsidR="00EC1DF9" w:rsidRPr="00A04BA9">
        <w:t>Keguruan dan Ilmu Pendidikan</w:t>
      </w:r>
      <w:r w:rsidRPr="00A04BA9">
        <w:t>,</w:t>
      </w:r>
    </w:p>
    <w:p w14:paraId="026C9BC1" w14:textId="77777777" w:rsidR="00A04BA9" w:rsidRDefault="00181BF3" w:rsidP="00A04BA9">
      <w:pPr>
        <w:pStyle w:val="BodyText"/>
        <w:ind w:left="0" w:right="12"/>
        <w:jc w:val="center"/>
      </w:pPr>
      <w:r w:rsidRPr="00A04BA9">
        <w:t>Universitas</w:t>
      </w:r>
      <w:r w:rsidRPr="00A04BA9">
        <w:rPr>
          <w:spacing w:val="-5"/>
        </w:rPr>
        <w:t xml:space="preserve"> </w:t>
      </w:r>
      <w:r w:rsidR="002A0B4F" w:rsidRPr="00A04BA9">
        <w:t>Sultan Ageng Tirtayasa</w:t>
      </w:r>
    </w:p>
    <w:p w14:paraId="74800210" w14:textId="3BBD651C" w:rsidR="007A6705" w:rsidRPr="00A04BA9" w:rsidRDefault="007A6705" w:rsidP="00A04BA9">
      <w:pPr>
        <w:pStyle w:val="BodyText"/>
        <w:ind w:left="0" w:right="12"/>
        <w:jc w:val="center"/>
        <w:rPr>
          <w:vertAlign w:val="superscript"/>
        </w:rPr>
      </w:pPr>
    </w:p>
    <w:p w14:paraId="0F7E644D" w14:textId="77777777" w:rsidR="00EF1F6F" w:rsidRPr="00A04BA9" w:rsidRDefault="00181BF3" w:rsidP="00A04BA9">
      <w:pPr>
        <w:pStyle w:val="Heading1"/>
        <w:ind w:left="0" w:right="12"/>
      </w:pPr>
      <w:r w:rsidRPr="00A04BA9">
        <w:rPr>
          <w:spacing w:val="-2"/>
        </w:rPr>
        <w:t>ABSTRAK</w:t>
      </w:r>
    </w:p>
    <w:p w14:paraId="24B6DBAC" w14:textId="2B7E6648" w:rsidR="00EF1F6F" w:rsidRPr="00A04BA9" w:rsidRDefault="007A6705" w:rsidP="00A04BA9">
      <w:pPr>
        <w:ind w:right="12"/>
        <w:jc w:val="both"/>
        <w:rPr>
          <w:sz w:val="24"/>
          <w:szCs w:val="24"/>
          <w:lang w:val="en-US"/>
        </w:rPr>
      </w:pPr>
      <w:r w:rsidRPr="00A04BA9">
        <w:rPr>
          <w:sz w:val="24"/>
          <w:szCs w:val="24"/>
          <w:lang w:val="en-US"/>
        </w:rPr>
        <w:t xml:space="preserve">Penelitian ini bertujuan untuk memberikan gambaran tentang tradisi kematian </w:t>
      </w:r>
      <w:r w:rsidRPr="00A04BA9">
        <w:rPr>
          <w:sz w:val="24"/>
          <w:szCs w:val="24"/>
          <w:lang w:val="en-US"/>
        </w:rPr>
        <w:lastRenderedPageBreak/>
        <w:t>yang masih dijaga oleh masyarakat adat Kampung Jalawastu sebagai bagian dari identitas budaya lokal. Fokus dari penelitian ini mencakup proses pengurusan jenazah, tradisi kematian, aturan bentuk makam, serta tradisi sawer warung. Metode yang digunakan adalah deskriptif kualitatif dengan pendekatan fenomenologi. Teknik pengumpulan data dilakukan melalui observasi, wawancara, dan teknik simak catat serta rekam terhadap masyarakat Kampung Adat Jalawastu. Data yang diperoleh kemudian dianalisis secara deskriptif untuk memahami arti dan pengalaman masyarakat terkait tradisi kematian yang mereka laksanakan. Hasil penelitian menunjukkan bahwa proses pengurusan jenazah di Kampung Jalawastu mengikuti ajaran Islam, yang mencakup memandikan, mengafani, menyalati, dan menguburkan jenazah. Selain itu, masyarakat juga melaksanakan berbagai tradisi kematian seperti surtanah, telung dina, mitung dina, nyeket, nyatus, mendak, nyewu, dan nyadran sebagai penghormatan kepada leluhur serta doa untuk almarhum. Ketentuan adat juga tercermin dalam bentuk makam yang tidak diperbolehkan menggunakan semen, keramik, atau batu bata, hanya menggunakan batu alami dan kayu. Tradisi sawer warung yang dilaksanakan saat acara pemakaman juga masih dipelihara karena diyakini memiliki makna simbolis sebagai tolak bala dan bentuk penghormatan kepada tradisi leluhur. Tradisi-tradisi ini menunjukkan kuatnya nilai sosial, budaya, dan spiritual dalam kehidupan masyarakat di Kampung Jalawastu.</w:t>
      </w:r>
    </w:p>
    <w:p w14:paraId="144B80D0" w14:textId="5F475243" w:rsidR="007A6705" w:rsidRPr="00A04BA9" w:rsidRDefault="007A6705" w:rsidP="00A04BA9">
      <w:pPr>
        <w:ind w:right="12"/>
        <w:jc w:val="both"/>
        <w:rPr>
          <w:sz w:val="24"/>
          <w:szCs w:val="24"/>
          <w:lang w:val="en-US"/>
        </w:rPr>
      </w:pPr>
    </w:p>
    <w:p w14:paraId="5C3093CC" w14:textId="30838161" w:rsidR="007A6705" w:rsidRPr="00A04BA9" w:rsidRDefault="007A6705" w:rsidP="00A04BA9">
      <w:pPr>
        <w:ind w:right="12"/>
        <w:jc w:val="both"/>
        <w:rPr>
          <w:sz w:val="24"/>
          <w:szCs w:val="24"/>
          <w:lang w:val="en-US"/>
        </w:rPr>
      </w:pPr>
      <w:r w:rsidRPr="00A04BA9">
        <w:rPr>
          <w:b/>
          <w:bCs/>
          <w:sz w:val="24"/>
          <w:szCs w:val="24"/>
          <w:lang w:val="en-US"/>
        </w:rPr>
        <w:t xml:space="preserve">Kata kunci: </w:t>
      </w:r>
      <w:r w:rsidR="00A04BA9" w:rsidRPr="00A04BA9">
        <w:rPr>
          <w:i/>
          <w:iCs/>
          <w:sz w:val="24"/>
          <w:szCs w:val="24"/>
          <w:lang w:val="en-US"/>
        </w:rPr>
        <w:t>Tradisi Kematian, Masyarakat Adat, Jalawastu, Fenomenologi, Budaya Lokal.</w:t>
      </w:r>
    </w:p>
    <w:p w14:paraId="6D833B5B" w14:textId="77777777" w:rsidR="00A04BA9" w:rsidRDefault="00A04BA9" w:rsidP="00A04BA9">
      <w:pPr>
        <w:pStyle w:val="Heading1"/>
        <w:ind w:left="0" w:right="12"/>
        <w:rPr>
          <w:spacing w:val="-2"/>
        </w:rPr>
      </w:pPr>
    </w:p>
    <w:p w14:paraId="2EC14434" w14:textId="40072780" w:rsidR="00EF1F6F" w:rsidRPr="00A04BA9" w:rsidRDefault="00181BF3" w:rsidP="00A04BA9">
      <w:pPr>
        <w:pStyle w:val="Heading1"/>
        <w:ind w:left="0" w:right="12"/>
      </w:pPr>
      <w:r w:rsidRPr="00A04BA9">
        <w:rPr>
          <w:spacing w:val="-2"/>
        </w:rPr>
        <w:t>ABSTRACT</w:t>
      </w:r>
    </w:p>
    <w:p w14:paraId="0A840DC3" w14:textId="041DBE69" w:rsidR="00EF1F6F" w:rsidRPr="00A04BA9" w:rsidRDefault="007A6705" w:rsidP="00A04BA9">
      <w:pPr>
        <w:ind w:right="12"/>
        <w:jc w:val="both"/>
        <w:rPr>
          <w:sz w:val="24"/>
          <w:szCs w:val="24"/>
        </w:rPr>
      </w:pPr>
      <w:r w:rsidRPr="00A04BA9">
        <w:rPr>
          <w:sz w:val="24"/>
          <w:szCs w:val="24"/>
          <w:lang w:val="en-US"/>
        </w:rPr>
        <w:t>This research aims to provide an overview of the death traditions that are still preserved by the indigenous people of Kampung Jalawastu as part of their local cultural identity. The focus of this study includes the process of handling the deceased, death traditions, rules regarding the form of graves, and the sawer warung tradition. The method used is descriptive qualitative with a phenomenological approach. Data collection techniques were carried out through observation, interviews, and note-taking as well as recording techniques with the people of Kampung Adat Jalawastu. The data obtained were then analyzed descriptively to understand the meaning and experiences of the community related to the death traditions they carry out. The results of the study show that the process of handling the deceased in Kampung Jalawastu follows Islamic teachings, which include bathing, shrouding, praying for, and burying the deceased. In addition, the community also performs various death traditions such as surtanah, telung dina, mitung dina, nyeket, nyatus, mendak, nyewu, and nyadran as a tribute to ancestors as well as prayers for the deceased. Customary provisions are also reflected in the form of graves, which are not allowed to use cement, ceramics, or bricks, and only use natural stone and wood.</w:t>
      </w:r>
      <w:r w:rsidRPr="00A04BA9">
        <w:rPr>
          <w:sz w:val="24"/>
          <w:szCs w:val="24"/>
        </w:rPr>
        <w:t xml:space="preserve"> The tradition of "sawer warung," which is carried out during funeral ceremonies, is also still preserved because it is believed to have symbolic meaning as a way to ward off misfortune and as a form of respect for ancestral traditions. These traditions demonstrate the strong social, cultural, and spiritual values in the life of the </w:t>
      </w:r>
      <w:r w:rsidRPr="00A04BA9">
        <w:rPr>
          <w:sz w:val="24"/>
          <w:szCs w:val="24"/>
        </w:rPr>
        <w:lastRenderedPageBreak/>
        <w:t>community in Kampung Jalawastu.</w:t>
      </w:r>
    </w:p>
    <w:p w14:paraId="21D35C8A" w14:textId="057EBB37" w:rsidR="00EF1F6F" w:rsidRPr="00A04BA9" w:rsidRDefault="00EF1F6F" w:rsidP="00A04BA9">
      <w:pPr>
        <w:pStyle w:val="BodyText"/>
        <w:ind w:left="0" w:right="12" w:firstLine="7"/>
      </w:pPr>
    </w:p>
    <w:p w14:paraId="508634B0" w14:textId="03F92F76" w:rsidR="41C9D2C0" w:rsidRPr="00A04BA9" w:rsidRDefault="007A6705" w:rsidP="00A04BA9">
      <w:pPr>
        <w:ind w:right="12"/>
        <w:jc w:val="both"/>
        <w:rPr>
          <w:i/>
          <w:iCs/>
          <w:sz w:val="24"/>
          <w:szCs w:val="24"/>
        </w:rPr>
      </w:pPr>
      <w:r w:rsidRPr="00A04BA9">
        <w:rPr>
          <w:b/>
          <w:bCs/>
          <w:sz w:val="24"/>
          <w:szCs w:val="24"/>
          <w:lang w:val="en-US"/>
        </w:rPr>
        <w:t>Keywords:</w:t>
      </w:r>
      <w:r w:rsidRPr="00A04BA9">
        <w:rPr>
          <w:sz w:val="24"/>
          <w:szCs w:val="24"/>
          <w:lang w:val="en-US"/>
        </w:rPr>
        <w:t xml:space="preserve"> </w:t>
      </w:r>
      <w:r w:rsidR="00A04BA9" w:rsidRPr="00A04BA9">
        <w:rPr>
          <w:i/>
          <w:iCs/>
          <w:sz w:val="24"/>
          <w:szCs w:val="24"/>
          <w:lang w:val="en-US"/>
        </w:rPr>
        <w:t xml:space="preserve">Death Tradition, Indigenous People, </w:t>
      </w:r>
      <w:r w:rsidRPr="00A04BA9">
        <w:rPr>
          <w:i/>
          <w:iCs/>
          <w:sz w:val="24"/>
          <w:szCs w:val="24"/>
          <w:lang w:val="en-US"/>
        </w:rPr>
        <w:t>Jalawastu</w:t>
      </w:r>
      <w:r w:rsidR="00A04BA9" w:rsidRPr="00A04BA9">
        <w:rPr>
          <w:i/>
          <w:iCs/>
          <w:sz w:val="24"/>
          <w:szCs w:val="24"/>
          <w:lang w:val="en-US"/>
        </w:rPr>
        <w:t>, Phenomenology, Local Culture</w:t>
      </w:r>
      <w:r w:rsidR="00A04BA9" w:rsidRPr="00A04BA9">
        <w:rPr>
          <w:i/>
          <w:iCs/>
          <w:sz w:val="24"/>
          <w:szCs w:val="24"/>
        </w:rPr>
        <w:t>.</w:t>
      </w:r>
    </w:p>
    <w:p w14:paraId="3B182D9A" w14:textId="7E857B41" w:rsidR="41C9D2C0" w:rsidRPr="00A04BA9" w:rsidRDefault="41C9D2C0" w:rsidP="00A04BA9">
      <w:pPr>
        <w:pStyle w:val="BodyText"/>
        <w:ind w:left="0" w:right="12"/>
        <w:jc w:val="left"/>
        <w:rPr>
          <w:i/>
          <w:iCs/>
        </w:rPr>
      </w:pPr>
    </w:p>
    <w:p w14:paraId="5F5DDB77" w14:textId="77777777" w:rsidR="00EF1F6F" w:rsidRPr="00A04BA9" w:rsidRDefault="00181BF3" w:rsidP="00A04BA9">
      <w:pPr>
        <w:pStyle w:val="Heading1"/>
        <w:numPr>
          <w:ilvl w:val="0"/>
          <w:numId w:val="3"/>
        </w:numPr>
        <w:ind w:left="567" w:right="12" w:hanging="561"/>
        <w:jc w:val="left"/>
      </w:pPr>
      <w:r w:rsidRPr="00A04BA9">
        <w:rPr>
          <w:spacing w:val="-2"/>
        </w:rPr>
        <w:t>PENDAHULUAN</w:t>
      </w:r>
    </w:p>
    <w:p w14:paraId="54E51598" w14:textId="08F87785" w:rsidR="00EF1F6F" w:rsidRPr="00A04BA9" w:rsidRDefault="41C9D2C0" w:rsidP="00A04BA9">
      <w:pPr>
        <w:pStyle w:val="BodyText"/>
        <w:ind w:left="0" w:right="12" w:firstLine="567"/>
        <w:rPr>
          <w:color w:val="000000" w:themeColor="text1"/>
        </w:rPr>
      </w:pPr>
      <w:r w:rsidRPr="00A04BA9">
        <w:rPr>
          <w:rFonts w:eastAsia="Calisto MT"/>
          <w:color w:val="000000" w:themeColor="text1"/>
        </w:rPr>
        <w:t>Kampung Adat Jalawastu merupakan sebuah pedukuhan yang berada di Desa Cisereuh, Kecamatan Ketanggungan, Kabupaten Brebes, Jawa Tengah. Pedukuhan ini terletak di kawasan kaki Gunung Kumbang atau Gunung Sagara dan dikenal sebagai salah satu kawasan wisata budaya di Kabupaten Brebes. Masyarakat Jalawastu masih mempertahankan berbagai tradisi dan kebiasaan adat yang diwariskan secara turun-temurun sehingga kampung ini dikenal sebagai salah satu kampung adat yang memiliki identitas budaya yang kuat. Selain itu, berdasarkan badan pusat statistik Kabupaten Brebes (2024), secara historis masyarakat setempat meyakini bahwa nama "Jalawastu" berasal dari kata jala yang berarti jebakan dan wastu yang dimaknai sebagai harta atau kekayaan. Berdasarkan cerita turun-temurun, wilayah tersebut dahulu dijadikan tempat persembunyian oleh tokoh-tokoh tertentu pada masa perjuangan. Kondisi geografis Jalawastu yang berada di daerah perbukitan menjadikan wilayah tersebut dianggap strategis dan aman untuk menghindari penjajah pada masa kolonial. Hingga saat ini, masyarakat Jalawastu masih mempertahankan kisah sejarah tersebut sebagai bagian dari ingatan kolektif dan identitas budaya masyarakat adat setempat.</w:t>
      </w:r>
    </w:p>
    <w:p w14:paraId="32FAD23E" w14:textId="5EB2E396" w:rsidR="00EF1F6F" w:rsidRPr="00A04BA9" w:rsidRDefault="41C9D2C0" w:rsidP="00A04BA9">
      <w:pPr>
        <w:pStyle w:val="BodyText"/>
        <w:ind w:left="0" w:right="12" w:firstLine="567"/>
        <w:rPr>
          <w:color w:val="000000" w:themeColor="text1"/>
        </w:rPr>
      </w:pPr>
      <w:r w:rsidRPr="00A04BA9">
        <w:rPr>
          <w:rFonts w:eastAsia="Calisto MT"/>
          <w:color w:val="000000" w:themeColor="text1"/>
        </w:rPr>
        <w:t>Tradisi merupakan bagian dari adat istiadat yang diwariskan secara turun-temurun dalam kehidupan masyarakat. Tradisi tidak hanya dipahami sebagai kebiasaan yang terus dilakukan, tetapi juga mengandung nilai-nilai sosial, budaya, dan spiritual yang dipercaya oleh masyarakat pendukungnya. Tradisi merupakan kebiasaan yang bersifat magis dan religius dalam suatu masyarakat yang diwariskan secara turun-temurun (Siregar, 1985 dalam Angkat et al., 2024). Sementara itu, Kamus Besar Bahasa Indonesia (2016) mendefinisikan tradisi sebagai adat kebiasaan turun-temurun yang masih dijalankan oleh masyarakat serta anggapan bahwa kebiasaan yang telah ada merupakan cara yang paling baik dan benar. Salah satu tradisi yang masih dipertahankan dalam kehidupan masyarakat adalah tradisi kematian. Tradisi kematian tidak hanya berkaitan dengan proses pemakaman, tetapi juga mencerminkan nilai sosial, spiritual, serta bentuk penghormatan masyarakat terhadap orang yang telah meninggal. Dalam masyarakat adat, ritual kematian biasanya dilakukan melalui berbagai tahapan dan tata cara tertentu yang diwariskan dari generasi ke generasi sebagai bagian dari identitas budaya masyarakat setempat. Oleh karena itu, penulis berpendapat bahwa tradisi kematian merupakan bentuk warisan budaya masyarakat yang mengandung nilai sosial, spiritual, dan kepercayaan tertentu yang terus dipertahankan sebagai bagian dari penghormatan terhadap leluhur serta identitas budaya masyarakat adat.</w:t>
      </w:r>
    </w:p>
    <w:p w14:paraId="751FA99A" w14:textId="09ED7074" w:rsidR="00EF1F6F" w:rsidRPr="00A04BA9" w:rsidRDefault="41C9D2C0" w:rsidP="00A04BA9">
      <w:pPr>
        <w:pStyle w:val="BodyText"/>
        <w:ind w:left="0" w:right="12" w:firstLine="567"/>
        <w:rPr>
          <w:color w:val="000000" w:themeColor="text1"/>
        </w:rPr>
      </w:pPr>
      <w:r w:rsidRPr="00A04BA9">
        <w:rPr>
          <w:rFonts w:eastAsia="Calisto MT"/>
          <w:color w:val="000000" w:themeColor="text1"/>
        </w:rPr>
        <w:t xml:space="preserve">Berdasarkan latar belakang tersebut, penelitian ini difokuskan pada tradisi kematian yang masih dipertahankan oleh masyarakat Kampung Adat Jalawastu. Fokus penelitian tersebut meliputi pengurusan jenazah, tradisi kematian, aturan </w:t>
      </w:r>
      <w:r w:rsidRPr="00A04BA9">
        <w:rPr>
          <w:rFonts w:eastAsia="Calisto MT"/>
          <w:color w:val="000000" w:themeColor="text1"/>
        </w:rPr>
        <w:lastRenderedPageBreak/>
        <w:t>bentuk makam, serta tradisi adat sawer warung yang masih dijalankan sebagai bagian dari warisan budaya masyarakat setempat. Dengan demikian, rumusan masalah dalam penelitian ini, yaitu: (1) bagaimana pengurusan jenazah di Kampung Adat Jalawastu, (2) bagaimana tradisi kematian di Kampung Adat Jalawastu, (3) bagaimana aturan bentuk makam di Kampung Adat Jalawastu, dan (4) bagaimana tradisi adat sawer warung di Kampung Adat Jalawastu.</w:t>
      </w:r>
    </w:p>
    <w:p w14:paraId="5018EECD" w14:textId="490BC7B3" w:rsidR="00EF1F6F" w:rsidRPr="00A04BA9" w:rsidRDefault="41C9D2C0" w:rsidP="00A04BA9">
      <w:pPr>
        <w:pStyle w:val="BodyText"/>
        <w:ind w:left="0" w:right="12" w:firstLine="567"/>
        <w:rPr>
          <w:color w:val="000000" w:themeColor="text1"/>
        </w:rPr>
      </w:pPr>
      <w:r w:rsidRPr="00A04BA9">
        <w:rPr>
          <w:rFonts w:eastAsia="Calisto MT"/>
          <w:color w:val="000000" w:themeColor="text1"/>
        </w:rPr>
        <w:t>Menunjang hal tersebut, penelitian terkait tradisi kematian dalam komunitas adat telah dilakukan dengan beragam cara. Aurora Indah Oktalia dan Rizki Agung Novariyanto di jurnal Ideas: Jurnal Pendidikan, Sosial, dan Budaya edisi 2024 mempelajari tradisi kematian geblag di kalangan masyarakat Jawa di Desa Tamankuncaran, Kabupaten Malang. Studi tersebut mengungkapkan bahwa tradisi kematian mengandung makna budaya dan spiritual yang berperan sebagai penghormatan kepada nenek moyang serta memperkuat ikatan sosial dalam komunitas. Selanjutnya, penelitian lainnya dilakukan oleh Millah Fithriyani dan rekan-rekannya dalam Pendas: Jurnal Ilmiah Pendidikan Dasar tahun 2024 tentang upacara kematian di Kampung Tobat, Kabupaten Tangerang. Temuan dari penelitian ini mengungkapkan bahwa rangkaian kegiatan seperti memandikan jenazah, membungkus mayat, sampai proses penguburan tidak hanya memiliki arti spiritual, tetapi juga mengandung nilai sosial seperti kepedulian, solidaritas, dan pelestarian budaya setempat. Selain itu, dalam disertasinya yang terbit pada tahun 2022 dengan judul Agama Orang Jalawastu: Pergumulan Pencarian Makna dalam Ritual Ngasa, Akrom Jangka Daosat menjelaskan keterkaitan antara agama dan budaya dalam kehidupan masyarakat Jalawastu. Penelitian ini mengungkapkan bahwa masyarakat Jalawastu masih menjaga tradisi nenek moyang sebagai elemen penting dari identitas budaya dan spiritual mereka. Berdasarkan berbagai kajian sebelumnya, dapat disimpulkan bahwa tradisi kematian tidak hanya dilihat sebagai sebuah ritual, tetapi juga mencerminkan nilai-nilai budaya, spiritual, dan kehidupan sosial masyarakat. Namun, penelitian terkait tradisi kematian di kalangan masyarakat adat Kampung Jalawastu dengan metode fenomenologi masih jarang dilakukan, sehingga studi ini penting untuk mengungkap pengalaman serta makna subjektif masyarakat mengenai tradisi ini.</w:t>
      </w:r>
    </w:p>
    <w:p w14:paraId="2EB94B7C" w14:textId="1CD78E18" w:rsidR="00EF1F6F" w:rsidRPr="00A04BA9" w:rsidRDefault="41C9D2C0" w:rsidP="00A04BA9">
      <w:pPr>
        <w:pStyle w:val="BodyText"/>
        <w:ind w:left="0" w:right="12" w:firstLine="567"/>
        <w:rPr>
          <w:color w:val="000000" w:themeColor="text1"/>
        </w:rPr>
      </w:pPr>
      <w:r w:rsidRPr="00A04BA9">
        <w:rPr>
          <w:rFonts w:eastAsia="Calisto MT"/>
          <w:color w:val="000000" w:themeColor="text1"/>
        </w:rPr>
        <w:t>Sejalan dengan rumusan masalah tersebut, penelitian ini bertujuan untuk mendeskripsikan pengurusan jenazah, tradisi kematian, aturan bentuk makam, serta tradisi adat sawer warung pada masyarakat Kampung Adat Jalawastu sebagai bagian dari tradisi dan identitas budaya masyarakat adat yang masih dipertahankan hingga saat ini</w:t>
      </w:r>
    </w:p>
    <w:p w14:paraId="264F3B70" w14:textId="77777777" w:rsidR="00EF1F6F" w:rsidRPr="00A04BA9" w:rsidRDefault="00EF1F6F" w:rsidP="00A04BA9">
      <w:pPr>
        <w:pStyle w:val="BodyText"/>
        <w:ind w:left="0" w:right="12"/>
      </w:pPr>
    </w:p>
    <w:p w14:paraId="0080CE52" w14:textId="157E8DF5" w:rsidR="007A6705" w:rsidRPr="00A04BA9" w:rsidRDefault="007A6705" w:rsidP="00A04BA9">
      <w:pPr>
        <w:pStyle w:val="BodyText"/>
        <w:numPr>
          <w:ilvl w:val="0"/>
          <w:numId w:val="3"/>
        </w:numPr>
        <w:ind w:left="567" w:right="12"/>
        <w:jc w:val="left"/>
        <w:rPr>
          <w:b/>
          <w:bCs/>
        </w:rPr>
      </w:pPr>
      <w:r w:rsidRPr="00A04BA9">
        <w:rPr>
          <w:b/>
          <w:bCs/>
        </w:rPr>
        <w:t>LANDASAN TEORI</w:t>
      </w:r>
    </w:p>
    <w:p w14:paraId="2AAE318F" w14:textId="7286B734" w:rsidR="007A6705" w:rsidRPr="00A04BA9" w:rsidRDefault="007A6705" w:rsidP="00A04BA9">
      <w:pPr>
        <w:ind w:right="12" w:firstLine="567"/>
        <w:jc w:val="both"/>
        <w:rPr>
          <w:sz w:val="24"/>
          <w:szCs w:val="24"/>
          <w:lang w:val="en-US"/>
        </w:rPr>
      </w:pPr>
      <w:r w:rsidRPr="00A04BA9">
        <w:rPr>
          <w:sz w:val="24"/>
          <w:szCs w:val="24"/>
          <w:lang w:val="en-US"/>
        </w:rPr>
        <w:t>Bagian ini berisi uraian mengenai teori-teori yang menjadi acuan dalam menganalisis permasalahan penelitian.</w:t>
      </w:r>
    </w:p>
    <w:p w14:paraId="4FCCC707" w14:textId="0263327B" w:rsidR="007A6705" w:rsidRPr="00A04BA9" w:rsidRDefault="007A6705" w:rsidP="00A04BA9">
      <w:pPr>
        <w:pStyle w:val="BodyText"/>
        <w:ind w:left="0" w:right="12"/>
        <w:rPr>
          <w:b/>
          <w:bCs/>
        </w:rPr>
      </w:pPr>
      <w:r w:rsidRPr="00A04BA9">
        <w:rPr>
          <w:b/>
          <w:bCs/>
        </w:rPr>
        <w:t>Fenomenologi</w:t>
      </w:r>
    </w:p>
    <w:p w14:paraId="20638083" w14:textId="46D1A07D" w:rsidR="007A6705" w:rsidRPr="00A04BA9" w:rsidRDefault="007A6705" w:rsidP="00A04BA9">
      <w:pPr>
        <w:ind w:right="12" w:firstLine="567"/>
        <w:jc w:val="both"/>
        <w:rPr>
          <w:sz w:val="24"/>
          <w:szCs w:val="24"/>
          <w:lang w:val="en-US"/>
        </w:rPr>
      </w:pPr>
      <w:r w:rsidRPr="00A04BA9">
        <w:rPr>
          <w:sz w:val="24"/>
          <w:szCs w:val="24"/>
          <w:lang w:val="en-US"/>
        </w:rPr>
        <w:t xml:space="preserve">Alfred Schutz merupakan seorang pemikir utama dalam bidang Fenomenologi yang juga menjadikan cabang ini sebagai ciri khas ilmu sosial sampai sekarang. Menurut Schutz, peran utama fenomenologi adalah membangun dunia kehidupan manusia yang "sebenarnya" sesuai dengan pengalaman mereka (Hanafiyah, 2025). Kenyataan di dunia ini bersifat intersubjektif, dalam arti </w:t>
      </w:r>
      <w:r w:rsidRPr="00A04BA9">
        <w:rPr>
          <w:sz w:val="24"/>
          <w:szCs w:val="24"/>
          <w:lang w:val="en-US"/>
        </w:rPr>
        <w:lastRenderedPageBreak/>
        <w:t>bahwa anggota-anggota masyarakat memiliki beragam persepsi fundamental tentang dunia yang mereka serap melalui sosialisasi, yang memungkinkan mereka untuk berinteraksi atau berkomunikasi. Schutz mengaitkan pengetahuan ilmiah dengan pengalaman yang kita alami setiap hari, serta kegiatan yang menjadi sumber pengalaman dan pengetahuan tersebut. Dengan kata lain, tindakan sosial harus berlandaskan pada pengalaman, makna, dan kesadaran.</w:t>
      </w:r>
    </w:p>
    <w:p w14:paraId="244BFCDB" w14:textId="3D7B7886" w:rsidR="007A6705" w:rsidRPr="00A04BA9" w:rsidRDefault="007A6705" w:rsidP="00A04BA9">
      <w:pPr>
        <w:ind w:right="12" w:firstLine="567"/>
        <w:jc w:val="both"/>
        <w:rPr>
          <w:sz w:val="24"/>
          <w:szCs w:val="24"/>
          <w:lang w:val="en-US"/>
        </w:rPr>
      </w:pPr>
      <w:r w:rsidRPr="00A04BA9">
        <w:rPr>
          <w:sz w:val="24"/>
          <w:szCs w:val="24"/>
          <w:lang w:val="en-US"/>
        </w:rPr>
        <w:t>Schutz juga menegaskan bahwa pemahaman sosial tidak bisa dipisahkan dari pengalaman sehari-hari manusia. Setiap perilaku yang dilakukan oleh seseorang selalu berkaitan dengan kesadaran, pengalaman, dan arti yang mereka berikan terhadap suatu kejadian. Jadi, tindakan sosial harus dilihat tidak hanya dari penampilan luarnya, tetapi juga dari motivasi, pengalaman, dan kesadaran individu yang terlibat dalam tindakan tersebut. Pendekatan ini cukup relevan diterapkan dalam tradisi kematian di pedesaan atau daerah terpencil karena ritual kematian pada dasarnya muncul dari pengalaman bersama masyarakat yang diwariskan secara generasi ke generasi dan dianggap memiliki makna tertentu.</w:t>
      </w:r>
    </w:p>
    <w:p w14:paraId="607E7884" w14:textId="76740608" w:rsidR="007A6705" w:rsidRPr="00A04BA9" w:rsidRDefault="007A6705" w:rsidP="00A04BA9">
      <w:pPr>
        <w:pStyle w:val="ListParagraph"/>
        <w:ind w:left="0" w:right="12" w:firstLine="0"/>
        <w:rPr>
          <w:b/>
          <w:bCs/>
          <w:sz w:val="24"/>
          <w:szCs w:val="24"/>
          <w:lang w:val="en-US"/>
        </w:rPr>
      </w:pPr>
      <w:r w:rsidRPr="00A04BA9">
        <w:rPr>
          <w:b/>
          <w:bCs/>
          <w:sz w:val="24"/>
          <w:szCs w:val="24"/>
          <w:lang w:val="en-US"/>
        </w:rPr>
        <w:t>Kebudayaan</w:t>
      </w:r>
    </w:p>
    <w:p w14:paraId="0C3B45CF" w14:textId="49C4AA18" w:rsidR="007A6705" w:rsidRPr="00A04BA9" w:rsidRDefault="007A6705" w:rsidP="00A04BA9">
      <w:pPr>
        <w:ind w:right="12" w:firstLine="567"/>
        <w:jc w:val="both"/>
        <w:rPr>
          <w:sz w:val="24"/>
          <w:szCs w:val="24"/>
          <w:lang w:val="en-US"/>
        </w:rPr>
      </w:pPr>
      <w:r w:rsidRPr="00A04BA9">
        <w:rPr>
          <w:sz w:val="24"/>
          <w:szCs w:val="24"/>
          <w:lang w:val="en-US"/>
        </w:rPr>
        <w:t>Melihat sudut pandang sebuah gagasan tentang kebudayaan, budaya dapat diartikan sebagai “Seluruh ide dan hasil karya manusia yang perlu dipelajari dan disesuaikan, beserta semua produk pikiran dan hasil karyanya, sehingga istilah 'kebudayaan' benar-benar sangat tepat” (Koentjaraningrat, 2015 dalam Ghufron Maulana &amp; Ro’is Abidin, 2021). Menurut Koentjaraningrat, budaya adalah keseluruhan sistem ide, aktivitas, dan karya yang diciptakan oleh manusia, yang diperoleh melalui proses pembelajaran dan diwariskan antar generasi. Pemahaman ini menggambarkan bahwa budaya tidak hanya terdapat dalam wujud objek atau simbol, tetapi juga tercermin dalam perilaku, norma, keyakinan, dan cara-cara masyarakat dalam menghadapi berbagai situasi hidup, termasuk peristiwa kematian. Dalam konteks penelitian tentang tradisi budaya kematian di sebuah desa terpencil, konsep ini sangat penting karena ritual kematian sering kali mengandung elemen kepercayaan lokal, penghormatan kepada nenek moyang, persatuan sosial, serta norma-norma adat yang dijaga secara turun-temurun.</w:t>
      </w:r>
    </w:p>
    <w:p w14:paraId="17D9DE37" w14:textId="260A09F0" w:rsidR="007A6705" w:rsidRPr="00A04BA9" w:rsidRDefault="007A6705" w:rsidP="00A04BA9">
      <w:pPr>
        <w:ind w:right="12" w:firstLine="567"/>
        <w:jc w:val="both"/>
        <w:rPr>
          <w:sz w:val="24"/>
          <w:szCs w:val="24"/>
          <w:lang w:val="en-US"/>
        </w:rPr>
      </w:pPr>
      <w:r w:rsidRPr="00A04BA9">
        <w:rPr>
          <w:sz w:val="24"/>
          <w:szCs w:val="24"/>
          <w:lang w:val="en-US"/>
        </w:rPr>
        <w:t>Sebagai ilustrasi, di dalam masyarakat desa yang terpencil, proses kematian tidak hanya dipandang sebagai kejadian fisik, tetapi juga sebagai peristiwa yang berkaitan dengan budaya dan spiritualitas. Penduduk biasanya melakukan serangkaian ritual tertentu seperti doa bersama, pemakaman jenazah sesuai dengan tradisi setempat, penawaran sesaji, serta upacara memperingati hari-hari tertentu setelah orang yang dicintai meninggal. Kebiasaan ini muncul dari pemikiran bersama masyarakat yang dianggap memiliki nilai suci dan berfungsi untuk mempertahankan hubungan yang harmonis antara manusia, alam, dan arwah nenek moyang. Dengan demikian, tradisi kematian dapat dilihat sebagai produk budaya yang dinamis dan terus dipahami oleh anggota komunitas melalui proses sosialisasi dalam konteks adat.</w:t>
      </w:r>
    </w:p>
    <w:p w14:paraId="4B88050B" w14:textId="2A398792" w:rsidR="007A6705" w:rsidRPr="00A04BA9" w:rsidRDefault="007A6705" w:rsidP="00A04BA9">
      <w:pPr>
        <w:pStyle w:val="ListParagraph"/>
        <w:ind w:left="0" w:right="12" w:firstLine="0"/>
        <w:rPr>
          <w:b/>
          <w:bCs/>
          <w:sz w:val="24"/>
          <w:szCs w:val="24"/>
          <w:lang w:val="en-US"/>
        </w:rPr>
      </w:pPr>
      <w:r w:rsidRPr="00A04BA9">
        <w:rPr>
          <w:b/>
          <w:bCs/>
          <w:sz w:val="24"/>
          <w:szCs w:val="24"/>
          <w:lang w:val="en-US"/>
        </w:rPr>
        <w:t>Ritual</w:t>
      </w:r>
    </w:p>
    <w:p w14:paraId="612FAB89" w14:textId="563362E9" w:rsidR="007A6705" w:rsidRPr="00A04BA9" w:rsidRDefault="007A6705" w:rsidP="00A04BA9">
      <w:pPr>
        <w:ind w:right="12" w:firstLine="567"/>
        <w:jc w:val="both"/>
        <w:rPr>
          <w:sz w:val="24"/>
          <w:szCs w:val="24"/>
          <w:lang w:val="en-US"/>
        </w:rPr>
      </w:pPr>
      <w:r w:rsidRPr="00A04BA9">
        <w:rPr>
          <w:sz w:val="24"/>
          <w:szCs w:val="24"/>
          <w:lang w:val="en-US"/>
        </w:rPr>
        <w:t xml:space="preserve">Menurut Arnold van Gennep, setiap kehidupan manusia selalu ditandai oleh berbagai proses pergeseran atau perubahan status yang dikenal sebagai rites de passage (ritus peralihan). Tahapan transisi ini mencerminkan perubahan yang dialami individu dalam hidupnya, mencakup aspek seperti pertambahan usia, </w:t>
      </w:r>
      <w:r w:rsidRPr="00A04BA9">
        <w:rPr>
          <w:sz w:val="24"/>
          <w:szCs w:val="24"/>
          <w:lang w:val="en-US"/>
        </w:rPr>
        <w:lastRenderedPageBreak/>
        <w:t>perubahan status sosial, posisi dalam masyarakat, serta perubahan situasi hidup lainnya. Proses perubahan ini meliputi seluruh tahap kehidupan, dimulai dari kelahiran, masa remaja, pernikahan, hingga akhir hayat. Dalam perspektif Van Gennep, setiap perubahan signifikan dalam kehidupan manusia umumnya disertai dengan ritual tertentu yang berfungsi sebagai tanda bahwa seseorang telah bergerak dari satu fase kehidupan ke fase selanjutnya (Fauzan, 2024).</w:t>
      </w:r>
    </w:p>
    <w:p w14:paraId="2D1B8A43" w14:textId="05AD4F66" w:rsidR="007A6705" w:rsidRPr="00A04BA9" w:rsidRDefault="007A6705" w:rsidP="00A04BA9">
      <w:pPr>
        <w:ind w:right="12" w:firstLine="567"/>
        <w:jc w:val="both"/>
        <w:rPr>
          <w:sz w:val="24"/>
          <w:szCs w:val="24"/>
          <w:lang w:val="en-US"/>
        </w:rPr>
      </w:pPr>
      <w:r w:rsidRPr="00A04BA9">
        <w:rPr>
          <w:sz w:val="24"/>
          <w:szCs w:val="24"/>
          <w:lang w:val="en-US"/>
        </w:rPr>
        <w:t>Van Gennep menguraikan bahwa ritus peralihan secara umum terdiri dari tiga fase utama, yaitu fase pemisahan, fase transisi, dan fase penyatuan kembali. Fase pemisahan adalah langkah ketika seseorang mulai meninggalkan posisi atau kehidupannya yang lama. Fase transisi adalah masa peralihan ketika individu berada di antara dua status sosial yang berbeda, sementara fase penyatuan kembali adalah proses penerimaan individu ke dalam status sosial yang baru oleh komunitas. Ketiga fase ini menunjukkan bahwa ritual memiliki peran penting dalam mempertahankan keteraturan sosial dan membantu masyarakat memahami perubahan dalam kehidupan seseorang.</w:t>
      </w:r>
    </w:p>
    <w:p w14:paraId="7B1FC916" w14:textId="1490B7DD" w:rsidR="007A6705" w:rsidRPr="00A04BA9" w:rsidRDefault="007A6705" w:rsidP="00A04BA9">
      <w:pPr>
        <w:pStyle w:val="ListParagraph"/>
        <w:ind w:left="0" w:right="12" w:firstLine="0"/>
        <w:rPr>
          <w:b/>
          <w:bCs/>
          <w:sz w:val="24"/>
          <w:szCs w:val="24"/>
          <w:lang w:val="en-US"/>
        </w:rPr>
      </w:pPr>
      <w:r w:rsidRPr="00A04BA9">
        <w:rPr>
          <w:b/>
          <w:bCs/>
          <w:sz w:val="24"/>
          <w:szCs w:val="24"/>
          <w:lang w:val="en-US"/>
        </w:rPr>
        <w:t>Simbolik</w:t>
      </w:r>
    </w:p>
    <w:p w14:paraId="344BEFB5" w14:textId="55BE5612" w:rsidR="007A6705" w:rsidRPr="00A04BA9" w:rsidRDefault="007A6705" w:rsidP="00A04BA9">
      <w:pPr>
        <w:ind w:right="12" w:firstLine="567"/>
        <w:jc w:val="both"/>
        <w:rPr>
          <w:sz w:val="24"/>
          <w:szCs w:val="24"/>
          <w:lang w:val="en-US"/>
        </w:rPr>
      </w:pPr>
      <w:r w:rsidRPr="00A04BA9">
        <w:rPr>
          <w:sz w:val="24"/>
          <w:szCs w:val="24"/>
          <w:lang w:val="en-US"/>
        </w:rPr>
        <w:t>Victor Turner merupakan salah satu tokoh dalam bidang antropologi yang memberikan fokus besar pada simbol dan makna yang terdapat dalam ritual kehidupan masyarakat. Pemikirannya berkembang lewat penelitian yang dilakukan di kalangan masyarakat Ndembu di Zambia, Afrika, selama sekitar empat tahun. Dari penelitian tersebut, Turner mengamati bahwa setiap ritual yang dilaksanakan oleh masyarakat melibatkan simbol-simbol tertentu yang memiliki makna yang dalam bagi kehidupan sosial dan budayanya. Oleh karena itu, Turner memperkenalkan teori simbolik yang menekankan simbol sebagai elemen utama dalam memahami ritual budaya (Yuliana dkk., 2022).</w:t>
      </w:r>
    </w:p>
    <w:p w14:paraId="2256C14D" w14:textId="2E174875" w:rsidR="007A6705" w:rsidRPr="00A04BA9" w:rsidRDefault="007A6705" w:rsidP="00A04BA9">
      <w:pPr>
        <w:ind w:right="12" w:firstLine="567"/>
        <w:jc w:val="both"/>
        <w:rPr>
          <w:sz w:val="24"/>
          <w:szCs w:val="24"/>
          <w:lang w:val="en-US"/>
        </w:rPr>
      </w:pPr>
      <w:r w:rsidRPr="00A04BA9">
        <w:rPr>
          <w:sz w:val="24"/>
          <w:szCs w:val="24"/>
          <w:lang w:val="en-US"/>
        </w:rPr>
        <w:t>Teori simbolik yang dikemukakan oleh Victor Turner sangat berguna untuk menguraikan berbagai elemen simbolis yang terdapat dalam upacara kematian komunitas. Berbagai objek, tindakan, dan ritual yang diadakan saat kematian biasanya mempunyai arti khusus yang diyakini oleh masyarakat setempat. Contohnya, pemakaian kain tertentu untuk membungkus mayat, pembakaran kemenyan, penyediaan makanan tradisional, doa bersama, atau peletakan jenazah di tempat tertentu tidak hanya dilakukan sebagai bagian dari tradisi, tetapi juga mengandung simbol penghormatan, penyucian, perlindungan spiritual, serta hubungan antara manusia dengan nenek moyang.</w:t>
      </w:r>
    </w:p>
    <w:p w14:paraId="31E70D21" w14:textId="51F0D19D" w:rsidR="007A6705" w:rsidRPr="00A04BA9" w:rsidRDefault="007A6705" w:rsidP="00A04BA9">
      <w:pPr>
        <w:ind w:right="12" w:firstLine="567"/>
        <w:jc w:val="both"/>
        <w:rPr>
          <w:sz w:val="24"/>
          <w:szCs w:val="24"/>
          <w:lang w:val="en-US"/>
        </w:rPr>
      </w:pPr>
      <w:r w:rsidRPr="00A04BA9">
        <w:rPr>
          <w:sz w:val="24"/>
          <w:szCs w:val="24"/>
          <w:lang w:val="en-US"/>
        </w:rPr>
        <w:t>Selain itu, partisipasi masyarakat dalam acara pemakaman bisa dimaknai sebagai tanda solidaritas sosial dan rasa kebersamaan. Tradisi berkumpul untuk mendoakan almarhum mencerminkan nilai-nilai kebersamaan, empati, dan penghormatan kepada keluarga yang ditinggalkan. Di beberapa komunitas terpencil, ada juga simbol-simbol tertentu yang dianggap sebagai penunjuk jalan bagi arwah menuju dunia leluhur atau sebagai bentuk perlindungan agar keluarga terhindar dari hal-hal negatif setelah kematian. Simbol-simbol ini menjadi bagian penting dari kepercayaan masyarakat yang diturunkan dari generasi ke generasi.</w:t>
      </w:r>
    </w:p>
    <w:p w14:paraId="701FB85A" w14:textId="77777777" w:rsidR="0018317C" w:rsidRPr="00A04BA9" w:rsidRDefault="0018317C" w:rsidP="00A04BA9">
      <w:pPr>
        <w:ind w:right="12" w:firstLine="720"/>
        <w:jc w:val="both"/>
        <w:rPr>
          <w:sz w:val="24"/>
          <w:szCs w:val="24"/>
          <w:lang w:val="en-US"/>
        </w:rPr>
      </w:pPr>
    </w:p>
    <w:p w14:paraId="04C0E9B1" w14:textId="77777777" w:rsidR="00EF1F6F" w:rsidRPr="00A04BA9" w:rsidRDefault="00181BF3" w:rsidP="00A04BA9">
      <w:pPr>
        <w:pStyle w:val="Heading1"/>
        <w:numPr>
          <w:ilvl w:val="0"/>
          <w:numId w:val="3"/>
        </w:numPr>
        <w:ind w:left="567" w:right="12" w:hanging="560"/>
        <w:jc w:val="both"/>
      </w:pPr>
      <w:r w:rsidRPr="00A04BA9">
        <w:t>METODE</w:t>
      </w:r>
      <w:r w:rsidRPr="00A04BA9">
        <w:rPr>
          <w:spacing w:val="-6"/>
        </w:rPr>
        <w:t xml:space="preserve"> </w:t>
      </w:r>
      <w:r w:rsidRPr="00A04BA9">
        <w:rPr>
          <w:spacing w:val="-2"/>
        </w:rPr>
        <w:t>PENELITIAN</w:t>
      </w:r>
    </w:p>
    <w:p w14:paraId="0E74ADD0" w14:textId="34ED2FC0" w:rsidR="41C9D2C0" w:rsidRPr="00A04BA9" w:rsidRDefault="41C9D2C0" w:rsidP="00A04BA9">
      <w:pPr>
        <w:ind w:right="12" w:firstLine="567"/>
        <w:jc w:val="both"/>
        <w:rPr>
          <w:sz w:val="24"/>
          <w:szCs w:val="24"/>
        </w:rPr>
      </w:pPr>
      <w:r w:rsidRPr="00A04BA9">
        <w:rPr>
          <w:rFonts w:eastAsia="Calisto MT"/>
          <w:sz w:val="24"/>
          <w:szCs w:val="24"/>
        </w:rPr>
        <w:t xml:space="preserve">Metode yang diterapkan dalampenelitian ini adalah deskriptif kualitatif. Sebagaimana dikemukakan oleh Mahsun (Mahsun, 2017:280–281), analisis </w:t>
      </w:r>
      <w:r w:rsidRPr="00A04BA9">
        <w:rPr>
          <w:rFonts w:eastAsia="Calisto MT"/>
          <w:sz w:val="24"/>
          <w:szCs w:val="24"/>
        </w:rPr>
        <w:lastRenderedPageBreak/>
        <w:t>kualitatif berfokus pada pengungkapan makna, deskripsi, penjernihan, serta penyesuaian data dengan konteks yang relevan, dan disajikan dalam bentuk narasi verbal bukan dalam bentuk numerik. Penelitian ini menempuh tiga tahapan penelitian, yakni pengumpulan data, pengolahan data, dan pemaparan hasil pengolahan data (Sudaryanto dalam Mahsun, 2017:76).</w:t>
      </w:r>
    </w:p>
    <w:p w14:paraId="6EAE1FCB" w14:textId="631CA3F5" w:rsidR="41C9D2C0" w:rsidRPr="00A04BA9" w:rsidRDefault="41C9D2C0" w:rsidP="00A04BA9">
      <w:pPr>
        <w:ind w:right="12" w:firstLine="567"/>
        <w:jc w:val="both"/>
        <w:rPr>
          <w:sz w:val="24"/>
          <w:szCs w:val="24"/>
        </w:rPr>
      </w:pPr>
      <w:r w:rsidRPr="00A04BA9">
        <w:rPr>
          <w:rFonts w:eastAsia="Calisto MT"/>
          <w:sz w:val="24"/>
          <w:szCs w:val="24"/>
        </w:rPr>
        <w:t>Pada tahapan pengumpulan data, penelitian ini menerapkan metode observasi dan wawancara, yang kemudian diperkuat dengan teknik simak catat, dan rekam. Metode observasi dilakukan untuk mengamati kondisi langsung di Kampung Budaya Jalawastu, yang selanjutnya dilengkapi dengan kegiatan wawancara kepada sejumlah informan warga asli Kampung Budaya Jalawastu. Data yang diperoleh dari proses wawancara kemudian disimak dan didokumentasikan secara tertulis oleh peneliti, sementara teknik perekaman dimanfaatkan sebagai alat pengecekan ulang terhadap kebenaran data yang telah dicatat. Alat penelitian yang dipergunakan dalam penelitian ini mencakup instrumen wawancara, perlengkapan alat tulis, serta gawai untuk mendokumentasi.</w:t>
      </w:r>
    </w:p>
    <w:p w14:paraId="4DBD9BC7" w14:textId="0F9032C7" w:rsidR="41C9D2C0" w:rsidRPr="00A04BA9" w:rsidRDefault="41C9D2C0" w:rsidP="00A04BA9">
      <w:pPr>
        <w:ind w:right="12" w:firstLine="567"/>
        <w:jc w:val="both"/>
        <w:rPr>
          <w:sz w:val="24"/>
          <w:szCs w:val="24"/>
        </w:rPr>
      </w:pPr>
      <w:r w:rsidRPr="00A04BA9">
        <w:rPr>
          <w:rFonts w:eastAsia="Calisto MT"/>
          <w:sz w:val="24"/>
          <w:szCs w:val="24"/>
        </w:rPr>
        <w:t>Setelah keseluruhan data berhasil dikumpulkan, proses pengolahan data pun dilaksanakan dengan diawali menelaah secara menyeluruh seluruh data yang diperoleh dari hasil wawancara bersama sejumlah informan dari masyarakat Desa Budaya Jalawastu mengenai tradisi kematian pada desa tersebut.</w:t>
      </w:r>
    </w:p>
    <w:p w14:paraId="49A426BB" w14:textId="77777777" w:rsidR="00EF1F6F" w:rsidRPr="00A04BA9" w:rsidRDefault="00EF1F6F" w:rsidP="00A04BA9">
      <w:pPr>
        <w:pStyle w:val="BodyText"/>
        <w:ind w:left="0" w:right="12"/>
        <w:jc w:val="left"/>
      </w:pPr>
    </w:p>
    <w:p w14:paraId="4C3E52C5" w14:textId="77777777" w:rsidR="00EF1F6F" w:rsidRPr="00A04BA9" w:rsidRDefault="00181BF3" w:rsidP="00A04BA9">
      <w:pPr>
        <w:pStyle w:val="Heading1"/>
        <w:numPr>
          <w:ilvl w:val="0"/>
          <w:numId w:val="3"/>
        </w:numPr>
        <w:ind w:left="567" w:right="12" w:hanging="560"/>
        <w:jc w:val="both"/>
      </w:pPr>
      <w:r w:rsidRPr="00A04BA9">
        <w:t>HASIL</w:t>
      </w:r>
      <w:r w:rsidRPr="00A04BA9">
        <w:rPr>
          <w:spacing w:val="-15"/>
        </w:rPr>
        <w:t xml:space="preserve"> </w:t>
      </w:r>
      <w:r w:rsidRPr="00A04BA9">
        <w:t>DAN</w:t>
      </w:r>
      <w:r w:rsidRPr="00A04BA9">
        <w:rPr>
          <w:spacing w:val="-4"/>
        </w:rPr>
        <w:t xml:space="preserve"> </w:t>
      </w:r>
      <w:r w:rsidRPr="00A04BA9">
        <w:rPr>
          <w:spacing w:val="-2"/>
        </w:rPr>
        <w:t>PEMBAHASAN</w:t>
      </w:r>
    </w:p>
    <w:p w14:paraId="0A4FFB36" w14:textId="13AC3CD9" w:rsidR="3DC08432" w:rsidRPr="00A04BA9" w:rsidRDefault="00181BF3" w:rsidP="00A04BA9">
      <w:pPr>
        <w:pStyle w:val="ListParagraph"/>
        <w:numPr>
          <w:ilvl w:val="1"/>
          <w:numId w:val="3"/>
        </w:numPr>
        <w:ind w:left="567" w:right="12" w:hanging="561"/>
        <w:rPr>
          <w:b/>
          <w:bCs/>
          <w:sz w:val="24"/>
          <w:szCs w:val="24"/>
          <w:lang w:val="en-US"/>
        </w:rPr>
      </w:pPr>
      <w:r w:rsidRPr="00A04BA9">
        <w:rPr>
          <w:b/>
          <w:bCs/>
          <w:sz w:val="24"/>
          <w:szCs w:val="24"/>
          <w:lang w:val="en-US"/>
        </w:rPr>
        <w:t xml:space="preserve">Pengurusan Jenazah </w:t>
      </w:r>
    </w:p>
    <w:p w14:paraId="670ECE72" w14:textId="5D766566" w:rsidR="00EF1F6F" w:rsidRPr="00A04BA9" w:rsidRDefault="00181BF3" w:rsidP="00A04BA9">
      <w:pPr>
        <w:pStyle w:val="BodyText"/>
        <w:ind w:left="0" w:right="12" w:firstLine="567"/>
        <w:rPr>
          <w:rFonts w:eastAsia="Calisto MT"/>
          <w:lang w:val="en-US"/>
        </w:rPr>
      </w:pPr>
      <w:r w:rsidRPr="00A04BA9">
        <w:t xml:space="preserve">Pengurusan jenazah merupakan salah satu bentuk ibadah fardu kifayah meliputi tahapan, yaitu memandikan, mengafani, menyalatkan, dan menguburkan jenazah. </w:t>
      </w:r>
      <w:r w:rsidR="3DC08432" w:rsidRPr="00A04BA9">
        <w:rPr>
          <w:lang w:val="en-US"/>
        </w:rPr>
        <w:t>Berdasarkan hasil wawancara yang dilakukan peneliti, diperoleh informasi bahwa masyarakat Kampung Adat Jalawastu memiliki tradisi pengurusan jenazah yang sejalan dengan tata cara dalam ajaran Islam. Fardhu kifayah sendiri merupakan kewajiban yang harus dilaksanakan secara bersama-sama oleh umat Islam di suatu wilayah. Apabila kewajiban tersebut telah dilakukan oleh sebagian orang, maka kewajiban bagi yang lainnya menjadi gugur. Namun, jika tidak ada seorang pun yang melaksanakannya, seluruh umat Islam di tempat tersebut akan menanggung dosa. Pengurusan jenazah dalam Islam terdiri dari 4 proses yakni:</w:t>
      </w:r>
    </w:p>
    <w:p w14:paraId="303D7F6C" w14:textId="77777777" w:rsidR="00A04BA9" w:rsidRDefault="3DC08432" w:rsidP="00A04BA9">
      <w:pPr>
        <w:pStyle w:val="BodyText"/>
        <w:numPr>
          <w:ilvl w:val="0"/>
          <w:numId w:val="5"/>
        </w:numPr>
        <w:ind w:left="993" w:right="12" w:hanging="426"/>
        <w:rPr>
          <w:rFonts w:eastAsia="Calisto MT"/>
          <w:b/>
          <w:bCs/>
          <w:lang w:val="en-US"/>
        </w:rPr>
      </w:pPr>
      <w:r w:rsidRPr="00A04BA9">
        <w:rPr>
          <w:rFonts w:eastAsia="Calisto MT"/>
          <w:b/>
          <w:bCs/>
          <w:lang w:val="en-US"/>
        </w:rPr>
        <w:t xml:space="preserve">Memandikan </w:t>
      </w:r>
    </w:p>
    <w:p w14:paraId="62647420" w14:textId="5A05EC0C" w:rsidR="00A04BA9" w:rsidRDefault="3DC08432" w:rsidP="00A04BA9">
      <w:pPr>
        <w:pStyle w:val="BodyText"/>
        <w:ind w:left="993" w:right="12"/>
        <w:rPr>
          <w:rFonts w:eastAsia="Calisto MT"/>
          <w:b/>
          <w:bCs/>
          <w:lang w:val="en-US"/>
        </w:rPr>
      </w:pPr>
      <w:r w:rsidRPr="00A04BA9">
        <w:rPr>
          <w:lang w:val="en-US"/>
        </w:rPr>
        <w:t>Memandikan jenazah merupakan kewajiban dalam penyelenggaraan pemakaman seorang muslim. Proses pelaksanaannya dilakukan sebagaimana tata cara mandi wajib (mandi junub), baik terhadap jenazah laki-laki maupun perempuan. Kewajiban ini menjadi tanggung jawab kaum muslimin secara bersama-sama. Tujuan memandikan jenazah adalah untuk membersihkan segala hadas dan najis yang mungkin masih melekat pada tubuh jenazah, sehingga jenazah berada dalam keadaan suci sebelum dikafani dan disalatkan.</w:t>
      </w:r>
      <w:r w:rsidRPr="00A04BA9">
        <w:rPr>
          <w:rFonts w:eastAsia="Calisto MT"/>
          <w:lang w:val="en-US"/>
        </w:rPr>
        <w:t xml:space="preserve"> </w:t>
      </w:r>
      <w:r w:rsidRPr="00A04BA9">
        <w:rPr>
          <w:lang w:val="en-US"/>
        </w:rPr>
        <w:t>(Astuti dkk., 2022:45 dalam Safruroh et al., 2025).</w:t>
      </w:r>
    </w:p>
    <w:p w14:paraId="036BCF8C" w14:textId="77777777" w:rsidR="00A04BA9" w:rsidRDefault="3DC08432" w:rsidP="00A04BA9">
      <w:pPr>
        <w:pStyle w:val="BodyText"/>
        <w:numPr>
          <w:ilvl w:val="0"/>
          <w:numId w:val="5"/>
        </w:numPr>
        <w:ind w:left="993" w:right="12" w:hanging="426"/>
        <w:rPr>
          <w:rFonts w:eastAsia="Calisto MT"/>
          <w:b/>
          <w:bCs/>
          <w:lang w:val="en-US"/>
        </w:rPr>
      </w:pPr>
      <w:r w:rsidRPr="00A04BA9">
        <w:rPr>
          <w:b/>
          <w:bCs/>
          <w:lang w:val="en-US"/>
        </w:rPr>
        <w:t>Mengafani</w:t>
      </w:r>
      <w:r w:rsidR="00A04BA9">
        <w:rPr>
          <w:rFonts w:eastAsia="Calisto MT"/>
          <w:b/>
          <w:bCs/>
          <w:lang w:val="en-US"/>
        </w:rPr>
        <w:t xml:space="preserve"> </w:t>
      </w:r>
    </w:p>
    <w:p w14:paraId="5953F594" w14:textId="497AB483" w:rsidR="00A04BA9" w:rsidRDefault="3DC08432" w:rsidP="00A04BA9">
      <w:pPr>
        <w:pStyle w:val="BodyText"/>
        <w:ind w:left="993" w:right="12"/>
        <w:rPr>
          <w:rFonts w:eastAsia="Calisto MT"/>
          <w:b/>
          <w:bCs/>
          <w:lang w:val="en-US"/>
        </w:rPr>
      </w:pPr>
      <w:r w:rsidRPr="00A04BA9">
        <w:rPr>
          <w:lang w:val="en-US"/>
        </w:rPr>
        <w:t xml:space="preserve">Setelah proses pemandian selesai dilaksanakan, jenazah selanjutnya </w:t>
      </w:r>
      <w:r w:rsidRPr="00A04BA9">
        <w:rPr>
          <w:lang w:val="en-US"/>
        </w:rPr>
        <w:lastRenderedPageBreak/>
        <w:t>dikafani sesuai dengan ketentuan syariat Islam. Pengafanan bertujuan untuk menutupi tubuh jenazah dari pandangan orang lain serta sebagai bentuk penghormatan terhadapnya. Kewajiban menutup aurat dan memuliakan seseorang tidak hanya berlaku ketika masih hidup, tetapi juga setelah meninggal dunia. Oleh karena itu, kain kafan harus dapat menutupi seluruh tubuh jenazah, baik laki-laki maupun perempuan. Untuk jenazah laki-laki, dianjurkan menggunakan tiga lapis kain kafan yang masing-masing menutupi seluruh tubuh. Adapun jenazah perempuan, dianjurkan menggunakan lima lembar kain kafan yang terdiri atas kain basahan (kain bawah), baju, penutup kepala, kerudung, dan kain luar yang menutupi seluruh tubuhnya (Astuti dkk., 2022:46 dalam Safruroh et al., 2025:48).</w:t>
      </w:r>
    </w:p>
    <w:p w14:paraId="710AE186" w14:textId="77777777" w:rsidR="00A04BA9" w:rsidRDefault="3DC08432" w:rsidP="00A04BA9">
      <w:pPr>
        <w:pStyle w:val="BodyText"/>
        <w:numPr>
          <w:ilvl w:val="0"/>
          <w:numId w:val="5"/>
        </w:numPr>
        <w:ind w:left="993" w:right="12" w:hanging="426"/>
        <w:rPr>
          <w:rFonts w:eastAsia="Calisto MT"/>
          <w:b/>
          <w:bCs/>
          <w:lang w:val="en-US"/>
        </w:rPr>
      </w:pPr>
      <w:r w:rsidRPr="00A04BA9">
        <w:rPr>
          <w:b/>
          <w:bCs/>
          <w:lang w:val="en-US"/>
        </w:rPr>
        <w:t>Menyalatkan (Shalat Jenazah)</w:t>
      </w:r>
      <w:r w:rsidR="00A04BA9">
        <w:rPr>
          <w:rFonts w:eastAsia="Calisto MT"/>
          <w:b/>
          <w:bCs/>
          <w:lang w:val="en-US"/>
        </w:rPr>
        <w:t xml:space="preserve"> </w:t>
      </w:r>
    </w:p>
    <w:p w14:paraId="546F4B90" w14:textId="0B12F342" w:rsidR="00A04BA9" w:rsidRDefault="3DC08432" w:rsidP="00A04BA9">
      <w:pPr>
        <w:pStyle w:val="BodyText"/>
        <w:ind w:left="993" w:right="12"/>
        <w:rPr>
          <w:rFonts w:eastAsia="Calisto MT"/>
          <w:b/>
          <w:bCs/>
          <w:lang w:val="en-US"/>
        </w:rPr>
      </w:pPr>
      <w:r w:rsidRPr="00A04BA9">
        <w:rPr>
          <w:lang w:val="en-US"/>
        </w:rPr>
        <w:t>Shalat jenazah dilakukan sebagai doa permohonan ampun dan rahmat untuk jenazah. Salat jenazah hukumnya fardhu kifayah bagi orang muslim yang menghadirinya. Yakni suatu kewajiban yang dibebankan kepada semua muslim, tetapi jika sudah dilaksanakan oleh satu orang, maka semua orang sudah dianggap melaksanakan (Astuti dkk., 2022:47 dalam Safruroh et al., 2025:48-49).</w:t>
      </w:r>
    </w:p>
    <w:p w14:paraId="48840079" w14:textId="77777777" w:rsidR="00A04BA9" w:rsidRDefault="3DC08432" w:rsidP="00A04BA9">
      <w:pPr>
        <w:pStyle w:val="BodyText"/>
        <w:numPr>
          <w:ilvl w:val="0"/>
          <w:numId w:val="5"/>
        </w:numPr>
        <w:ind w:left="993" w:right="12" w:hanging="426"/>
        <w:rPr>
          <w:rFonts w:eastAsia="Calisto MT"/>
          <w:b/>
          <w:bCs/>
          <w:lang w:val="en-US"/>
        </w:rPr>
      </w:pPr>
      <w:r w:rsidRPr="00A04BA9">
        <w:rPr>
          <w:b/>
          <w:bCs/>
          <w:lang w:val="en-US"/>
        </w:rPr>
        <w:t>Menguburkan</w:t>
      </w:r>
      <w:r w:rsidR="00A04BA9">
        <w:rPr>
          <w:rFonts w:eastAsia="Calisto MT"/>
          <w:b/>
          <w:bCs/>
          <w:lang w:val="en-US"/>
        </w:rPr>
        <w:t xml:space="preserve"> </w:t>
      </w:r>
    </w:p>
    <w:p w14:paraId="16632DAE" w14:textId="77777777" w:rsidR="00A04BA9" w:rsidRDefault="3DC08432" w:rsidP="00A04BA9">
      <w:pPr>
        <w:pStyle w:val="BodyText"/>
        <w:ind w:left="993" w:right="12"/>
        <w:rPr>
          <w:rFonts w:eastAsia="Calisto MT"/>
          <w:b/>
          <w:bCs/>
          <w:lang w:val="en-US"/>
        </w:rPr>
      </w:pPr>
      <w:r w:rsidRPr="00A04BA9">
        <w:rPr>
          <w:lang w:val="en-US"/>
        </w:rPr>
        <w:t>Setelah melakukan 3 tahap pengurusan jenazah, tahap terkahir yaitu jenazah kemudian dimakamkan di dalam kubur dengan pengaturan yang telah ditentukan dalam ajaran Islam.</w:t>
      </w:r>
    </w:p>
    <w:p w14:paraId="20958279" w14:textId="5EA86899" w:rsidR="008C084B" w:rsidRPr="00A04BA9" w:rsidRDefault="008C084B" w:rsidP="00A04BA9">
      <w:pPr>
        <w:pStyle w:val="BodyText"/>
        <w:numPr>
          <w:ilvl w:val="1"/>
          <w:numId w:val="3"/>
        </w:numPr>
        <w:ind w:left="567" w:right="12"/>
        <w:rPr>
          <w:b/>
          <w:bCs/>
        </w:rPr>
      </w:pPr>
      <w:r w:rsidRPr="00A04BA9">
        <w:rPr>
          <w:b/>
          <w:bCs/>
        </w:rPr>
        <w:t>Tradisi Kematian</w:t>
      </w:r>
    </w:p>
    <w:p w14:paraId="1C2E4633" w14:textId="77777777" w:rsidR="00A04BA9" w:rsidRDefault="008C084B" w:rsidP="00A04BA9">
      <w:pPr>
        <w:pStyle w:val="BodyText"/>
        <w:ind w:left="0" w:right="12" w:firstLine="567"/>
      </w:pPr>
      <w:r w:rsidRPr="00A04BA9">
        <w:t>Setelah seluruh prosesi kematian selesai dilaksanakan dari mulai pemandian sampai penguburan jenazah, pihak keluarga maupun kerabat terdekat umumnya mengadakan berbagai acara peringatan untuk mengenang kepergian almarhum/almarhumah. Tradisi ini umum dijalankan oleh umat Islam di kawasan Nusantara sebagai bagian dari respons keagamaan. Terhadap peristiwa kematian. Kegiatan tersebut biasa disebut tahlilan atau selametan kematian, yang diselenggarakan pada hari ketiga, ketujuh, keempat puluh, keseratus, keseribu, serta pada peringatan satu tahun kematian (haul), dan seterusnya. Menurut Isna Abidah, dkk. (2024) menjelaskan bahwa tradisi tahlilan berperan sebagai sarana komunikasi religi yang efektif dalam membangun interaksi serta penyatuan masyarakat guna menciptakan stabilitas sosial.</w:t>
      </w:r>
    </w:p>
    <w:p w14:paraId="702B0C3A" w14:textId="3647DC08" w:rsidR="008C084B" w:rsidRPr="00A04BA9" w:rsidRDefault="008C084B" w:rsidP="00A04BA9">
      <w:pPr>
        <w:pStyle w:val="BodyText"/>
        <w:ind w:left="0" w:right="12" w:firstLine="567"/>
      </w:pPr>
      <w:r w:rsidRPr="00A04BA9">
        <w:t xml:space="preserve">Terdapat beberapa perbedaan antara tradisi kematian yang dijalankan oleh warga Kampung Adat Jalawastu dengan praktik yang lazim dilakukan oleh umat Islam pada umumnya. Berdasarkan wawancara yang dilakukan peneliti menemukan beberapa perbedaan. Setelah melakukan prosesi kematian jenazah di hari ke satu yang disebut surtanah atau bedah bumi yakni ritual mempersiapkan liang kubur. Selain itu pihak keluarga di kampung adat Jalawastu melakukan doa bersama atau tahlilan yang umum dilakukan oleh masyarakat muslim. Dilanjut dengan telung dina dan mitung dina atau hari ketiga dan ketujuh setelah kematian. Pihak keluarga dan warga setempat melakukan doa bersama di rumah duka (biasanya selamatan dengan makanan sederhana seperti nasi jagung) untuk mendoakan almarhum/almarhumah agar tenang di alam sana. Warga sekitar akan </w:t>
      </w:r>
      <w:r w:rsidRPr="00A04BA9">
        <w:lastRenderedPageBreak/>
        <w:t>membantu dan makan bersama dengan menu yang tidak mengandung daging hewan ternak (karena pantangan tertentu), biasanya nasi jagung, dedaunan, dan umbi-umbian. Setelah itu ada yang namanya lima puluh hari dan seratus hari kematian atau warga setempat menyebutnya dengan sebutan nyeket dan nyatus, nyeket adalah salah satu perbedaan yang ada pada tradisi kematian di kampung adat Jalawastu. Sama halnya seperti satu harian, di hari ke lima puluh dan seratus ini pihak keluarga dan warga setempat melakukan doa bersama atau tahlilan. Lanjut ada yang disebut dengan sependak atau mendak sepisan ini adalah tradisi selametan atau peringatan satu tahun meninggalnya seseorang. Jika keluarga memiliki simpanan lebih pihak keluarga bisa melakukan tradisi mendhak di tahun berikutnya ini disebut dengan mendhak pindo dan nyewu dina seterusnya di tiap tahun. Ada tradisi lain yaitu Nyadran berarti ritual mendatangi makam pada bulan ruwah menjelang puasa. Berbagai tradisi tersebut mencerminkan pandangan masyarakat kampung adat Jalawastu bahwa kematian hanyalah berakhirnya kehidupan fisik dan nafsu duniawi, serta diyakini sebagai perpindahan dari alam dunia menuju alam gaib.</w:t>
      </w:r>
    </w:p>
    <w:p w14:paraId="75912313" w14:textId="15F8B581" w:rsidR="008C084B" w:rsidRPr="00A04BA9" w:rsidRDefault="008C084B" w:rsidP="00A04BA9">
      <w:pPr>
        <w:pStyle w:val="BodyText"/>
        <w:numPr>
          <w:ilvl w:val="1"/>
          <w:numId w:val="3"/>
        </w:numPr>
        <w:ind w:left="567" w:right="12"/>
        <w:rPr>
          <w:b/>
          <w:bCs/>
        </w:rPr>
      </w:pPr>
      <w:r w:rsidRPr="00A04BA9">
        <w:rPr>
          <w:b/>
          <w:bCs/>
        </w:rPr>
        <w:t xml:space="preserve">Aturan </w:t>
      </w:r>
      <w:r w:rsidR="00A04BA9" w:rsidRPr="00A04BA9">
        <w:rPr>
          <w:b/>
          <w:bCs/>
        </w:rPr>
        <w:t>Bentuk Makam</w:t>
      </w:r>
    </w:p>
    <w:p w14:paraId="02784139" w14:textId="77777777" w:rsidR="00A04BA9" w:rsidRDefault="008C084B" w:rsidP="00A04BA9">
      <w:pPr>
        <w:pStyle w:val="BodyText"/>
        <w:ind w:left="0" w:right="12" w:firstLine="552"/>
      </w:pPr>
      <w:r w:rsidRPr="00A04BA9">
        <w:t>Berdasarkan hasil wawancara yang dilakukan oleh peneliti, diperoleh data bahwa masyarakat Kampung Adat Jalawastu memiliki sejumlah pantangan dan aturan khusus yang</w:t>
      </w:r>
      <w:r w:rsidR="00670750" w:rsidRPr="00A04BA9">
        <w:t xml:space="preserve"> berkaitan dengan bentuk makam atau kuburan. Aturan-aturan ini masih dipegang teguh hingga saat ini sebagai bagian dari warisan tradisi leluhur yang tidak boleh dilanggar.</w:t>
      </w:r>
    </w:p>
    <w:p w14:paraId="6D29FC11" w14:textId="77777777" w:rsidR="00A04BA9" w:rsidRDefault="00670750" w:rsidP="00A04BA9">
      <w:pPr>
        <w:pStyle w:val="BodyText"/>
        <w:ind w:left="0" w:right="12" w:firstLine="552"/>
      </w:pPr>
      <w:r w:rsidRPr="00A04BA9">
        <w:t>Salah satu unsur penting dalam pemakaman adat Jalawastu adalah penggunaan kayu padung, yang merupakan sebutan lain untuk papan nisan, serta kayu suren, yakni jenis kayu khusus yang digunakan untuk menutup jenazah sebelum dikebumikan. Pemilihan jenis kayu ini bukan sekadar kebiasaan, melainkan merupakan bagian dari ketentuan adat yang telah berlaku secara turun-temurun di masyarakat setempat.</w:t>
      </w:r>
    </w:p>
    <w:p w14:paraId="2B109911" w14:textId="0D8145A3" w:rsidR="007852C3" w:rsidRPr="00A04BA9" w:rsidRDefault="00670750" w:rsidP="00A04BA9">
      <w:pPr>
        <w:pStyle w:val="BodyText"/>
        <w:ind w:left="0" w:right="12" w:firstLine="552"/>
      </w:pPr>
      <w:r w:rsidRPr="00A04BA9">
        <w:t>Selain itu, terdapat pantangan yang cukup tegas mengenai material yang boleh digunakan dalam pembuatan makam. Masyarakat Jalawastu tidak diperkenankan menggunakan keramik, semen, maupun batu bata dalam membangun makam. Material yang diizinkan hanyalah batu-batuan alami dan kayu. Hal ini menunjukkan kuatnya orientasi masyarakat Jalawastu terhadap alam dan kesederhanaan dalam menghormati orang yang telah meninggal. Ciri khas lain yang turut memperkuat identitas makam adat Jalawastu adalah keberadaan pepohonan yang tumbuh di atas area pemakaman, yang semakin mempertegas keselarasan antara tradisi setempat dengan lingkungan alam sekitarnya.</w:t>
      </w:r>
    </w:p>
    <w:p w14:paraId="2187CEFC" w14:textId="74195F90" w:rsidR="00EF1F6F" w:rsidRPr="00A04BA9" w:rsidRDefault="00181BF3" w:rsidP="00A04BA9">
      <w:pPr>
        <w:pStyle w:val="ListParagraph"/>
        <w:numPr>
          <w:ilvl w:val="1"/>
          <w:numId w:val="3"/>
        </w:numPr>
        <w:ind w:left="567" w:right="12" w:hanging="561"/>
        <w:rPr>
          <w:b/>
          <w:bCs/>
          <w:sz w:val="24"/>
          <w:szCs w:val="24"/>
          <w:lang w:val="en-US"/>
        </w:rPr>
      </w:pPr>
      <w:r w:rsidRPr="00A04BA9">
        <w:rPr>
          <w:b/>
          <w:bCs/>
          <w:sz w:val="24"/>
          <w:szCs w:val="24"/>
          <w:lang w:val="en-US"/>
        </w:rPr>
        <w:t xml:space="preserve">Tradisi </w:t>
      </w:r>
      <w:r w:rsidR="00A04BA9" w:rsidRPr="00A04BA9">
        <w:rPr>
          <w:b/>
          <w:bCs/>
          <w:sz w:val="24"/>
          <w:szCs w:val="24"/>
          <w:lang w:val="en-US"/>
        </w:rPr>
        <w:t>Adat Sawer Warung</w:t>
      </w:r>
    </w:p>
    <w:p w14:paraId="70E8E15E" w14:textId="77777777" w:rsidR="00A04BA9" w:rsidRDefault="3DC08432" w:rsidP="00A04BA9">
      <w:pPr>
        <w:pStyle w:val="ListParagraph"/>
        <w:ind w:left="0" w:right="12" w:firstLine="567"/>
        <w:rPr>
          <w:sz w:val="24"/>
          <w:szCs w:val="24"/>
          <w:lang w:val="en-US"/>
        </w:rPr>
      </w:pPr>
      <w:r w:rsidRPr="00A04BA9">
        <w:rPr>
          <w:sz w:val="24"/>
          <w:szCs w:val="24"/>
          <w:lang w:val="en-US"/>
        </w:rPr>
        <w:t>Berdasarkan hasil wawancara yang dilakukan peneliti, diperoleh keterangan bahwa masyarakat Kampung Adat Jalawastu memiliki tradisi kematian yang masih dilestarikan hingga saat ini, yaitu tradisi adat sawer warung. Tradisi tersebut dilaksanakan ketika jenazah dibawa menuju tempat pemakaman.</w:t>
      </w:r>
    </w:p>
    <w:p w14:paraId="3F23DB34" w14:textId="77777777" w:rsidR="00A04BA9" w:rsidRDefault="3DC08432" w:rsidP="00A04BA9">
      <w:pPr>
        <w:pStyle w:val="ListParagraph"/>
        <w:ind w:left="0" w:right="12" w:firstLine="567"/>
        <w:rPr>
          <w:sz w:val="24"/>
          <w:szCs w:val="24"/>
          <w:lang w:val="en-US"/>
        </w:rPr>
      </w:pPr>
      <w:r w:rsidRPr="00A04BA9">
        <w:rPr>
          <w:sz w:val="24"/>
          <w:szCs w:val="24"/>
          <w:lang w:val="en-US"/>
        </w:rPr>
        <w:t xml:space="preserve">Bagi masyarakat Kampung Adat Jalawastu, tradisi sawer warung tidak hanya dipandang sebagai kebiasaan yang diwariskan secara turun-temurun, tetapi juga memiliki makna simbolis dan spiritual. Tradisi ini diyakini sebagai sarana penolak bala serta bentuk pembersihan lingkungan dari pengaruh buruk setelah </w:t>
      </w:r>
      <w:r w:rsidRPr="00A04BA9">
        <w:rPr>
          <w:sz w:val="24"/>
          <w:szCs w:val="24"/>
          <w:lang w:val="en-US"/>
        </w:rPr>
        <w:lastRenderedPageBreak/>
        <w:t>terjadinya peristiwa kematian.</w:t>
      </w:r>
      <w:r w:rsidR="00181BF3" w:rsidRPr="00A04BA9">
        <w:rPr>
          <w:sz w:val="24"/>
          <w:szCs w:val="24"/>
        </w:rPr>
        <w:tab/>
      </w:r>
    </w:p>
    <w:p w14:paraId="7149B073" w14:textId="330324CA" w:rsidR="00A04BA9" w:rsidRDefault="3DC08432" w:rsidP="00A04BA9">
      <w:pPr>
        <w:pStyle w:val="ListParagraph"/>
        <w:ind w:left="0" w:right="12" w:firstLine="567"/>
        <w:rPr>
          <w:sz w:val="24"/>
          <w:szCs w:val="24"/>
          <w:lang w:val="en-US"/>
        </w:rPr>
      </w:pPr>
      <w:r w:rsidRPr="00A04BA9">
        <w:rPr>
          <w:sz w:val="24"/>
          <w:szCs w:val="24"/>
          <w:lang w:val="en-US"/>
        </w:rPr>
        <w:t>Masyarakat Kampung Adat Jalawastu hingga kini masih memegang teguh ketentuan adat yang dianggap sakral. Oleh sebab itu, berbagai peristiwa kehidupan, seperti kelahiran, pernikahan, dan kematian, senantiasa diiringi dengan pelaksanaan ritual adat tertentu agar terhindar dari hal-hal yang dianggap pamali. Tradisi adat sawer warung kemudian menjadi salah satu wujud penghormatan terhadap warisan leluhur sekaligus identitas budaya masyarakat Jalawastu yang tetap dipertahankan di tengah perkembangan zaman.</w:t>
      </w:r>
    </w:p>
    <w:p w14:paraId="17AA8E51" w14:textId="77777777" w:rsidR="00A04BA9" w:rsidRPr="00A04BA9" w:rsidRDefault="00A04BA9" w:rsidP="00A04BA9">
      <w:pPr>
        <w:ind w:right="12"/>
        <w:rPr>
          <w:sz w:val="24"/>
          <w:szCs w:val="24"/>
          <w:lang w:val="en-US"/>
        </w:rPr>
      </w:pPr>
    </w:p>
    <w:p w14:paraId="516A2ACE" w14:textId="5D9D2963" w:rsidR="00EF1F6F" w:rsidRPr="00A04BA9" w:rsidRDefault="00181BF3" w:rsidP="00A04BA9">
      <w:pPr>
        <w:pStyle w:val="Heading1"/>
        <w:numPr>
          <w:ilvl w:val="0"/>
          <w:numId w:val="3"/>
        </w:numPr>
        <w:ind w:left="567" w:right="12" w:hanging="561"/>
        <w:jc w:val="left"/>
      </w:pPr>
      <w:r w:rsidRPr="00A04BA9">
        <w:rPr>
          <w:spacing w:val="-2"/>
        </w:rPr>
        <w:t>KESIMPULAN</w:t>
      </w:r>
    </w:p>
    <w:p w14:paraId="0C040F83" w14:textId="659A766E" w:rsidR="00EF1F6F" w:rsidRPr="00A04BA9" w:rsidRDefault="3DC08432" w:rsidP="00A04BA9">
      <w:pPr>
        <w:ind w:right="12" w:firstLine="567"/>
        <w:jc w:val="both"/>
        <w:rPr>
          <w:sz w:val="24"/>
          <w:szCs w:val="24"/>
          <w:lang w:val="en-US"/>
        </w:rPr>
      </w:pPr>
      <w:r w:rsidRPr="00A04BA9">
        <w:rPr>
          <w:sz w:val="24"/>
          <w:szCs w:val="24"/>
          <w:lang w:val="en-US"/>
        </w:rPr>
        <w:t>Berdasarkan hasil penelitian yang telah dilakukan, dapat disimpulkan bahwa masyarakat Kampung Adat Jalawastu masih mempertahankan tradisi kematian sebagai bagian dari warisan budaya yang diwariskan secara turun-temurun. Tradisi tersebut tidak hanya dijalankan sebagai bentuk ritual keagamaan, tetapi juga mengandung nilai sosial, budaya, dan spiritual yang memiliki peranan penting dalam kehidupan masyarakat setempat. Proses pengurusan jenazah di Kampung Adat Jalawastu dilaksanakan sesuai dengan ketentuan ajaran Islam, yaitu melalui tahapan memandikan, mengafani, menyalatkan, dan menguburkan jenazah. Selain itu, masyarakat juga tetap melaksanakan berbagai tradisi kematian, seperti surtanah, telung dina, mitung dina, nyeket, nyatus, mendak, nyewu, dan nyadran. Tradisi-tradisi tersebut dilakukan sebagai bentuk penghormatan kepada almarhum sekaligus doa bersama bagi keselamatan arwah yang telah meninggal dunia. Pelaksanaan tradisi tersebut juga mencerminkan kuatnya nilai kebersamaan dan solidaritas sosial dalam kehidupan masyarakat. Masyarakat Kampung Adat Jalawastu juga masih memegang teguh aturan adat yang berkaitan dengan bentuk makam. Dalam ketentuan adat setempat, makam tidak diperbolehkan menggunakan bahan seperti semen, keramik, maupun batu bata, melainkan hanya diperkenankan menggunakan batu alami dan kayu. Aturan tersebut menunjukkan adanya nilai kesederhanaan serta kedekatan masyarakat dengan alam yang tetap dipertahankan hingga saat ini. Di samping itu, tradisi adat sawer warung yang dilaksanakan ketika jenazah dibawa menuju pemakaman masih terus dijaga keberadaannya karena dipercaya memiliki makna simbolis sebagai penolak bala dan bentuk penghormatan terhadap warisan leluhur. Melalui pendekatan fenomenologi, penelitian ini memperlihatkan bahwa tradisi kematian di Kampung Adat Jalawastu bukan sekadar rangkaian ritual adat, melainkan juga menjadi bentuk pengalaman sosial dan spiritual masyarakat dalam memaknai kehidupan, kematian, serta hubungan dengan leluhur. Oleh karena itu, tradisi kematian yang masih dipertahankan oleh masyarakat Jalawastu dapat dipandang sebagai bagian dari identitas budaya yang mengandung nilai sosial, spiritual, dan penghormatan terhadap leluhur di tengah perkembangan zaman.</w:t>
      </w:r>
    </w:p>
    <w:p w14:paraId="33C343BE" w14:textId="77777777" w:rsidR="00EF1F6F" w:rsidRPr="00A04BA9" w:rsidRDefault="00EF1F6F" w:rsidP="00A04BA9">
      <w:pPr>
        <w:pStyle w:val="BodyText"/>
        <w:ind w:left="0" w:right="12"/>
        <w:jc w:val="left"/>
      </w:pPr>
    </w:p>
    <w:p w14:paraId="650A9900" w14:textId="77777777" w:rsidR="00EF1F6F" w:rsidRPr="00A04BA9" w:rsidRDefault="00181BF3" w:rsidP="00A04BA9">
      <w:pPr>
        <w:pStyle w:val="Heading1"/>
        <w:ind w:left="0" w:right="12"/>
        <w:jc w:val="both"/>
      </w:pPr>
      <w:r w:rsidRPr="00A04BA9">
        <w:rPr>
          <w:spacing w:val="-2"/>
        </w:rPr>
        <w:t>DAFTAR</w:t>
      </w:r>
      <w:r w:rsidRPr="00A04BA9">
        <w:rPr>
          <w:spacing w:val="-11"/>
        </w:rPr>
        <w:t xml:space="preserve"> </w:t>
      </w:r>
      <w:r w:rsidRPr="00A04BA9">
        <w:rPr>
          <w:spacing w:val="-2"/>
        </w:rPr>
        <w:t>PUSTAKA</w:t>
      </w:r>
    </w:p>
    <w:p w14:paraId="452127F1" w14:textId="0F9036CD" w:rsidR="271298C4" w:rsidRPr="00A04BA9" w:rsidRDefault="271298C4" w:rsidP="00A04BA9">
      <w:pPr>
        <w:ind w:left="1134" w:right="12" w:hanging="1134"/>
        <w:jc w:val="both"/>
        <w:rPr>
          <w:sz w:val="24"/>
          <w:szCs w:val="24"/>
        </w:rPr>
      </w:pPr>
      <w:r w:rsidRPr="00A04BA9">
        <w:rPr>
          <w:rFonts w:eastAsia="Calisto MT"/>
          <w:sz w:val="24"/>
          <w:szCs w:val="24"/>
          <w:lang w:val="en-US"/>
        </w:rPr>
        <w:t xml:space="preserve">Abidah, I., &amp; Salim. (2024). Tradisi Tahlilan; Menjaga Keseimbangan Sosial dan Mempertahankan Nilai Pendidikan Islam di Desa Arang Limbung Kabupaten Kubu Raya. </w:t>
      </w:r>
      <w:r w:rsidRPr="00A04BA9">
        <w:rPr>
          <w:rFonts w:eastAsia="Calisto MT"/>
          <w:i/>
          <w:sz w:val="24"/>
          <w:szCs w:val="24"/>
          <w:lang w:val="en-US"/>
        </w:rPr>
        <w:t>Jurnal Pendidikan Profesi Guru</w:t>
      </w:r>
      <w:r w:rsidRPr="00A04BA9">
        <w:rPr>
          <w:rFonts w:eastAsia="Calisto MT"/>
          <w:sz w:val="24"/>
          <w:szCs w:val="24"/>
          <w:lang w:val="en-US"/>
        </w:rPr>
        <w:t xml:space="preserve">, </w:t>
      </w:r>
      <w:r w:rsidRPr="00A04BA9">
        <w:rPr>
          <w:rFonts w:eastAsia="Calisto MT"/>
          <w:i/>
          <w:sz w:val="24"/>
          <w:szCs w:val="24"/>
          <w:lang w:val="en-US"/>
        </w:rPr>
        <w:t>1</w:t>
      </w:r>
      <w:r w:rsidRPr="00A04BA9">
        <w:rPr>
          <w:rFonts w:eastAsia="Calisto MT"/>
          <w:sz w:val="24"/>
          <w:szCs w:val="24"/>
          <w:lang w:val="en-US"/>
        </w:rPr>
        <w:t xml:space="preserve">(1), 26–35. </w:t>
      </w:r>
      <w:hyperlink r:id="rId8">
        <w:r w:rsidRPr="00A04BA9">
          <w:rPr>
            <w:rStyle w:val="Hyperlink"/>
            <w:sz w:val="24"/>
            <w:szCs w:val="24"/>
            <w:lang w:val="en-US"/>
          </w:rPr>
          <w:t>https://doi.org/10.24260/jpeg.v1i1</w:t>
        </w:r>
      </w:hyperlink>
    </w:p>
    <w:p w14:paraId="68BBF8E0" w14:textId="77777777" w:rsidR="00813B01" w:rsidRPr="00A04BA9" w:rsidRDefault="271298C4" w:rsidP="00A04BA9">
      <w:pPr>
        <w:ind w:left="1134" w:right="12" w:hanging="1134"/>
        <w:jc w:val="both"/>
        <w:rPr>
          <w:rFonts w:eastAsia="Calisto MT"/>
          <w:sz w:val="24"/>
          <w:szCs w:val="24"/>
          <w:lang w:val="en-US"/>
        </w:rPr>
      </w:pPr>
      <w:r w:rsidRPr="00A04BA9">
        <w:rPr>
          <w:rFonts w:eastAsia="Calisto MT"/>
          <w:sz w:val="24"/>
          <w:szCs w:val="24"/>
          <w:lang w:val="en-US"/>
        </w:rPr>
        <w:lastRenderedPageBreak/>
        <w:t xml:space="preserve">Angkat, C. A. B., Lubis, M. Z. H., &amp; Ginting, L. D. C. U. (2024). Warisan Budaya Karo Yang Terancam: Upaya Pelestarian Dan Pengembangan Tradisi Topeng Tembut-Tembut. </w:t>
      </w:r>
      <w:r w:rsidRPr="00A04BA9">
        <w:rPr>
          <w:rFonts w:eastAsia="Calisto MT"/>
          <w:i/>
          <w:sz w:val="24"/>
          <w:szCs w:val="24"/>
          <w:lang w:val="en-US"/>
        </w:rPr>
        <w:t>Jurnal Cakrawala Ilmiah</w:t>
      </w:r>
      <w:r w:rsidRPr="00A04BA9">
        <w:rPr>
          <w:rFonts w:eastAsia="Calisto MT"/>
          <w:sz w:val="24"/>
          <w:szCs w:val="24"/>
          <w:lang w:val="en-US"/>
        </w:rPr>
        <w:t xml:space="preserve">, </w:t>
      </w:r>
      <w:r w:rsidRPr="00A04BA9">
        <w:rPr>
          <w:rFonts w:eastAsia="Calisto MT"/>
          <w:i/>
          <w:sz w:val="24"/>
          <w:szCs w:val="24"/>
          <w:lang w:val="en-US"/>
        </w:rPr>
        <w:t>3</w:t>
      </w:r>
      <w:r w:rsidRPr="00A04BA9">
        <w:rPr>
          <w:rFonts w:eastAsia="Calisto MT"/>
          <w:sz w:val="24"/>
          <w:szCs w:val="24"/>
          <w:lang w:val="en-US"/>
        </w:rPr>
        <w:t>(8), 2281–2290.</w:t>
      </w:r>
      <w:r w:rsidR="00813B01" w:rsidRPr="00A04BA9">
        <w:rPr>
          <w:rFonts w:eastAsia="Calisto MT"/>
          <w:sz w:val="24"/>
          <w:szCs w:val="24"/>
          <w:lang w:val="en-US"/>
        </w:rPr>
        <w:t xml:space="preserve"> </w:t>
      </w:r>
    </w:p>
    <w:p w14:paraId="3C152D52" w14:textId="77725676" w:rsidR="271298C4" w:rsidRPr="00A04BA9" w:rsidRDefault="00ED52B7" w:rsidP="00A04BA9">
      <w:pPr>
        <w:ind w:left="1134" w:right="12" w:hanging="1134"/>
        <w:jc w:val="both"/>
        <w:rPr>
          <w:sz w:val="24"/>
          <w:szCs w:val="24"/>
          <w:lang w:val="en-US"/>
        </w:rPr>
      </w:pPr>
      <w:hyperlink r:id="rId9" w:history="1">
        <w:r w:rsidRPr="00A04BA9">
          <w:rPr>
            <w:rStyle w:val="Hyperlink"/>
            <w:rFonts w:eastAsia="Calisto MT"/>
            <w:sz w:val="24"/>
            <w:szCs w:val="24"/>
            <w:lang w:val="en-US"/>
          </w:rPr>
          <w:t>https://bajangjournal.com/index.php/JCI/article/view/7652</w:t>
        </w:r>
      </w:hyperlink>
      <w:r w:rsidR="00813B01" w:rsidRPr="00A04BA9">
        <w:rPr>
          <w:rFonts w:eastAsia="Calisto MT"/>
          <w:sz w:val="24"/>
          <w:szCs w:val="24"/>
          <w:lang w:val="en-US"/>
        </w:rPr>
        <w:t xml:space="preserve"> </w:t>
      </w:r>
    </w:p>
    <w:p w14:paraId="7A1FAB66" w14:textId="04F394D0" w:rsidR="22066239" w:rsidRPr="00A04BA9" w:rsidRDefault="271298C4" w:rsidP="00A04BA9">
      <w:pPr>
        <w:ind w:left="1134" w:right="12" w:hanging="1134"/>
        <w:jc w:val="both"/>
        <w:rPr>
          <w:sz w:val="24"/>
          <w:szCs w:val="24"/>
        </w:rPr>
      </w:pPr>
      <w:r w:rsidRPr="00A04BA9">
        <w:rPr>
          <w:rFonts w:eastAsia="Calisto MT"/>
          <w:sz w:val="24"/>
          <w:szCs w:val="24"/>
          <w:lang w:val="en-US"/>
        </w:rPr>
        <w:t xml:space="preserve">Badan Pengembangan dan Pembinaan Bahasa. (2016). Kamus Besar Bahasa Indonesia. </w:t>
      </w:r>
      <w:r w:rsidRPr="00A04BA9">
        <w:rPr>
          <w:rFonts w:eastAsia="Calisto MT"/>
          <w:i/>
          <w:sz w:val="24"/>
          <w:szCs w:val="24"/>
          <w:lang w:val="en-US"/>
        </w:rPr>
        <w:t>Kementerian Pendidikan dan Kebudayaan</w:t>
      </w:r>
      <w:r w:rsidRPr="00A04BA9">
        <w:rPr>
          <w:rFonts w:eastAsia="Calisto MT"/>
          <w:sz w:val="24"/>
          <w:szCs w:val="24"/>
          <w:lang w:val="en-US"/>
        </w:rPr>
        <w:t xml:space="preserve">. </w:t>
      </w:r>
      <w:hyperlink r:id="rId10">
        <w:r w:rsidRPr="00A04BA9">
          <w:rPr>
            <w:rStyle w:val="Hyperlink"/>
            <w:sz w:val="24"/>
            <w:szCs w:val="24"/>
            <w:lang w:val="en-US"/>
          </w:rPr>
          <w:t>https://kbbi.kemendikbud.go.id</w:t>
        </w:r>
      </w:hyperlink>
    </w:p>
    <w:p w14:paraId="12460BCC" w14:textId="183B2177" w:rsidR="271298C4" w:rsidRPr="00A04BA9" w:rsidRDefault="271298C4" w:rsidP="00A04BA9">
      <w:pPr>
        <w:ind w:left="1134" w:right="12" w:hanging="1134"/>
        <w:jc w:val="both"/>
        <w:rPr>
          <w:sz w:val="24"/>
          <w:szCs w:val="24"/>
          <w:lang w:val="en-US"/>
        </w:rPr>
      </w:pPr>
      <w:r w:rsidRPr="00A04BA9">
        <w:rPr>
          <w:rFonts w:eastAsia="Calisto MT"/>
          <w:sz w:val="24"/>
          <w:szCs w:val="24"/>
          <w:lang w:val="en-US"/>
        </w:rPr>
        <w:t xml:space="preserve">Badan Pusat Statistik Kabupaten Brebes. (2024). </w:t>
      </w:r>
      <w:r w:rsidRPr="00A04BA9">
        <w:rPr>
          <w:rFonts w:eastAsia="Calisto MT"/>
          <w:i/>
          <w:sz w:val="24"/>
          <w:szCs w:val="24"/>
          <w:lang w:val="en-US"/>
        </w:rPr>
        <w:t>Kampung Adat Jalawastu (Bagian 1)</w:t>
      </w:r>
      <w:r w:rsidRPr="00A04BA9">
        <w:rPr>
          <w:i/>
          <w:sz w:val="24"/>
          <w:szCs w:val="24"/>
          <w:lang w:val="en-US"/>
        </w:rPr>
        <w:t> </w:t>
      </w:r>
      <w:r w:rsidRPr="00A04BA9">
        <w:rPr>
          <w:rFonts w:eastAsia="Calisto MT"/>
          <w:i/>
          <w:sz w:val="24"/>
          <w:szCs w:val="24"/>
          <w:lang w:val="en-US"/>
        </w:rPr>
        <w:t>: Sejarah dan Asal-Usul</w:t>
      </w:r>
      <w:r w:rsidRPr="00A04BA9">
        <w:rPr>
          <w:rFonts w:eastAsia="Calisto MT"/>
          <w:sz w:val="24"/>
          <w:szCs w:val="24"/>
          <w:lang w:val="en-US"/>
        </w:rPr>
        <w:t>.</w:t>
      </w:r>
    </w:p>
    <w:p w14:paraId="49430FAF" w14:textId="63143E2F" w:rsidR="271298C4" w:rsidRPr="00A04BA9" w:rsidRDefault="271298C4" w:rsidP="00A04BA9">
      <w:pPr>
        <w:ind w:left="1134" w:right="12" w:hanging="1134"/>
        <w:jc w:val="both"/>
        <w:rPr>
          <w:sz w:val="24"/>
          <w:szCs w:val="24"/>
          <w:lang w:val="en-US"/>
        </w:rPr>
      </w:pPr>
      <w:r w:rsidRPr="00A04BA9">
        <w:rPr>
          <w:rFonts w:eastAsia="Calisto MT"/>
          <w:sz w:val="24"/>
          <w:szCs w:val="24"/>
          <w:lang w:val="en-US"/>
        </w:rPr>
        <w:t xml:space="preserve">Fauzan, M. N. (2024). </w:t>
      </w:r>
      <w:r w:rsidRPr="00A04BA9">
        <w:rPr>
          <w:rFonts w:eastAsia="Calisto MT"/>
          <w:i/>
          <w:sz w:val="24"/>
          <w:szCs w:val="24"/>
          <w:lang w:val="en-US"/>
        </w:rPr>
        <w:t>Living Qur’an dalam Tradisi Pembersihan Rumah di Desa Beringin Jaya Kecamatan Baebunta Selatan Kab. Luwu Utara (Suatu Pendekatan Antropologi Arnold Van Geennep)</w:t>
      </w:r>
      <w:r w:rsidRPr="00A04BA9">
        <w:rPr>
          <w:rFonts w:eastAsia="Calisto MT"/>
          <w:sz w:val="24"/>
          <w:szCs w:val="24"/>
          <w:lang w:val="en-US"/>
        </w:rPr>
        <w:t>. Institut Agama Islam Negeri Palopo.</w:t>
      </w:r>
      <w:r w:rsidR="007D5284" w:rsidRPr="00A04BA9">
        <w:rPr>
          <w:rFonts w:eastAsia="Calisto MT"/>
          <w:sz w:val="24"/>
          <w:szCs w:val="24"/>
          <w:lang w:val="en-US"/>
        </w:rPr>
        <w:t xml:space="preserve"> </w:t>
      </w:r>
      <w:hyperlink r:id="rId11" w:history="1">
        <w:r w:rsidR="007D5284" w:rsidRPr="00A04BA9">
          <w:rPr>
            <w:rStyle w:val="Hyperlink"/>
            <w:rFonts w:eastAsia="Calisto MT"/>
            <w:sz w:val="24"/>
            <w:szCs w:val="24"/>
            <w:lang w:val="en-US"/>
          </w:rPr>
          <w:t>https://share.google/wxyhhMCxxTzt87uwz</w:t>
        </w:r>
      </w:hyperlink>
      <w:r w:rsidR="007D5284" w:rsidRPr="00A04BA9">
        <w:rPr>
          <w:rFonts w:eastAsia="Calisto MT"/>
          <w:sz w:val="24"/>
          <w:szCs w:val="24"/>
          <w:lang w:val="en-US"/>
        </w:rPr>
        <w:t xml:space="preserve"> </w:t>
      </w:r>
    </w:p>
    <w:p w14:paraId="7CA8EF2C" w14:textId="77777777" w:rsidR="00CC6939" w:rsidRPr="00A04BA9" w:rsidRDefault="271298C4" w:rsidP="00A04BA9">
      <w:pPr>
        <w:ind w:left="1134" w:right="12" w:hanging="1134"/>
        <w:jc w:val="both"/>
        <w:rPr>
          <w:rFonts w:eastAsia="Calisto MT"/>
          <w:sz w:val="24"/>
          <w:szCs w:val="24"/>
          <w:lang w:val="en-US"/>
        </w:rPr>
      </w:pPr>
      <w:r w:rsidRPr="00A04BA9">
        <w:rPr>
          <w:rFonts w:eastAsia="Calisto MT"/>
          <w:sz w:val="24"/>
          <w:szCs w:val="24"/>
          <w:lang w:val="en-US"/>
        </w:rPr>
        <w:t xml:space="preserve">Ghufron Maulana, M., &amp; Ro’is Abidin, M. (2021). Perancangan Ilustrasi Wujud Kebudayaan Menurut Koentjaraningrat Di Pondok Pesantren an-Nur Ii Al-Murtadlo Pada Media Kaus. </w:t>
      </w:r>
      <w:r w:rsidRPr="00A04BA9">
        <w:rPr>
          <w:rFonts w:eastAsia="Calisto MT"/>
          <w:i/>
          <w:sz w:val="24"/>
          <w:szCs w:val="24"/>
          <w:lang w:val="en-US"/>
        </w:rPr>
        <w:t>Jurnal Barik</w:t>
      </w:r>
      <w:r w:rsidRPr="00A04BA9">
        <w:rPr>
          <w:rFonts w:eastAsia="Calisto MT"/>
          <w:sz w:val="24"/>
          <w:szCs w:val="24"/>
          <w:lang w:val="en-US"/>
        </w:rPr>
        <w:t xml:space="preserve">, </w:t>
      </w:r>
      <w:r w:rsidRPr="00A04BA9">
        <w:rPr>
          <w:rFonts w:eastAsia="Calisto MT"/>
          <w:i/>
          <w:sz w:val="24"/>
          <w:szCs w:val="24"/>
          <w:lang w:val="en-US"/>
        </w:rPr>
        <w:t>2</w:t>
      </w:r>
      <w:r w:rsidRPr="00A04BA9">
        <w:rPr>
          <w:rFonts w:eastAsia="Calisto MT"/>
          <w:sz w:val="24"/>
          <w:szCs w:val="24"/>
          <w:lang w:val="en-US"/>
        </w:rPr>
        <w:t>(1), 41–53.</w:t>
      </w:r>
      <w:r w:rsidR="00CC6939" w:rsidRPr="00A04BA9">
        <w:rPr>
          <w:rFonts w:eastAsia="Calisto MT"/>
          <w:sz w:val="24"/>
          <w:szCs w:val="24"/>
          <w:lang w:val="en-US"/>
        </w:rPr>
        <w:t xml:space="preserve"> </w:t>
      </w:r>
    </w:p>
    <w:p w14:paraId="689C6E09" w14:textId="7DE95D30" w:rsidR="271298C4" w:rsidRPr="00A04BA9" w:rsidRDefault="00084A97" w:rsidP="00A04BA9">
      <w:pPr>
        <w:ind w:left="1134" w:right="12" w:hanging="1134"/>
        <w:jc w:val="both"/>
        <w:rPr>
          <w:sz w:val="24"/>
          <w:szCs w:val="24"/>
          <w:lang w:val="en-US"/>
        </w:rPr>
      </w:pPr>
      <w:hyperlink r:id="rId12" w:history="1">
        <w:r w:rsidRPr="00A04BA9">
          <w:rPr>
            <w:rStyle w:val="Hyperlink"/>
            <w:rFonts w:eastAsia="Calisto MT"/>
            <w:sz w:val="24"/>
            <w:szCs w:val="24"/>
            <w:lang w:val="en-US"/>
          </w:rPr>
          <w:t>https://doi.org/10.26740/jdkv.v2i1.37863</w:t>
        </w:r>
      </w:hyperlink>
      <w:r w:rsidR="00CC6939" w:rsidRPr="00A04BA9">
        <w:rPr>
          <w:rFonts w:eastAsia="Calisto MT"/>
          <w:sz w:val="24"/>
          <w:szCs w:val="24"/>
          <w:lang w:val="en-US"/>
        </w:rPr>
        <w:t xml:space="preserve"> </w:t>
      </w:r>
    </w:p>
    <w:p w14:paraId="047B07F5" w14:textId="34594BAB" w:rsidR="271298C4" w:rsidRPr="00A04BA9" w:rsidRDefault="271298C4" w:rsidP="00A04BA9">
      <w:pPr>
        <w:ind w:left="1134" w:right="12" w:hanging="1134"/>
        <w:jc w:val="both"/>
        <w:rPr>
          <w:rFonts w:eastAsia="Calisto MT"/>
          <w:sz w:val="24"/>
          <w:szCs w:val="24"/>
          <w:lang w:val="en-US"/>
        </w:rPr>
      </w:pPr>
      <w:r w:rsidRPr="00A04BA9">
        <w:rPr>
          <w:rFonts w:eastAsia="Calisto MT"/>
          <w:sz w:val="24"/>
          <w:szCs w:val="24"/>
          <w:lang w:val="en-US"/>
        </w:rPr>
        <w:t xml:space="preserve">Hanafiyah, A. S. (2025). </w:t>
      </w:r>
      <w:r w:rsidRPr="00A04BA9">
        <w:rPr>
          <w:rFonts w:eastAsia="Calisto MT"/>
          <w:i/>
          <w:sz w:val="24"/>
          <w:szCs w:val="24"/>
          <w:lang w:val="en-US"/>
        </w:rPr>
        <w:t>Makna dan Motif Penggunaan Aplikasi Streaming WeTV Dikalangan Mahasiswa Pekanbaru: Studi Fenomenologi Alfred Schutz</w:t>
      </w:r>
      <w:r w:rsidRPr="00A04BA9">
        <w:rPr>
          <w:rFonts w:eastAsia="Calisto MT"/>
          <w:sz w:val="24"/>
          <w:szCs w:val="24"/>
          <w:lang w:val="en-US"/>
        </w:rPr>
        <w:t>. Universitas Islam Negeri Sultan Syarif Kasim.</w:t>
      </w:r>
      <w:r w:rsidR="00F83B4A" w:rsidRPr="00A04BA9">
        <w:rPr>
          <w:rFonts w:eastAsia="Calisto MT"/>
          <w:sz w:val="24"/>
          <w:szCs w:val="24"/>
          <w:lang w:val="en-US"/>
        </w:rPr>
        <w:t xml:space="preserve"> </w:t>
      </w:r>
      <w:hyperlink r:id="rId13">
        <w:r w:rsidR="270C5C04" w:rsidRPr="00A04BA9">
          <w:rPr>
            <w:rStyle w:val="Hyperlink"/>
            <w:rFonts w:eastAsia="Calisto MT"/>
            <w:sz w:val="24"/>
            <w:szCs w:val="24"/>
            <w:lang w:val="en-US"/>
          </w:rPr>
          <w:t>https://share.google/wCaEI22aEPhfUTCGK</w:t>
        </w:r>
      </w:hyperlink>
      <w:r w:rsidR="270C5C04" w:rsidRPr="00A04BA9">
        <w:rPr>
          <w:rFonts w:eastAsia="Calisto MT"/>
          <w:sz w:val="24"/>
          <w:szCs w:val="24"/>
          <w:lang w:val="en-US"/>
        </w:rPr>
        <w:t xml:space="preserve">  </w:t>
      </w:r>
    </w:p>
    <w:p w14:paraId="4DA851AE" w14:textId="361BBC7A" w:rsidR="006D55AF" w:rsidRPr="00A04BA9" w:rsidRDefault="006D55AF" w:rsidP="00A04BA9">
      <w:pPr>
        <w:ind w:left="1134" w:right="12" w:hanging="1134"/>
        <w:jc w:val="both"/>
        <w:rPr>
          <w:sz w:val="24"/>
          <w:szCs w:val="24"/>
          <w:lang w:val="en-US"/>
        </w:rPr>
      </w:pPr>
      <w:r w:rsidRPr="00A04BA9">
        <w:rPr>
          <w:rFonts w:eastAsia="Calisto MT"/>
          <w:sz w:val="24"/>
          <w:szCs w:val="24"/>
          <w:lang w:val="en-US"/>
        </w:rPr>
        <w:t xml:space="preserve">Isna., Abidah., &amp; Salim. (2024). Tradisi Tahlilan; Menjaga Keseimbangan Sosial dan Mempertahankan Nilai </w:t>
      </w:r>
      <w:r w:rsidRPr="00A04BA9">
        <w:rPr>
          <w:sz w:val="24"/>
          <w:szCs w:val="24"/>
          <w:lang w:val="en-US"/>
        </w:rPr>
        <w:t>Pendidikan Islam di Desa Arang Limbung Kabupaten Kubu Raya. Jurnal Pendidikan Profesi Guru, 1(1).</w:t>
      </w:r>
      <w:r w:rsidR="00CA56E8" w:rsidRPr="00A04BA9">
        <w:rPr>
          <w:rFonts w:eastAsia="Calisto MT"/>
          <w:sz w:val="24"/>
          <w:szCs w:val="24"/>
          <w:lang w:val="en-US"/>
        </w:rPr>
        <w:t xml:space="preserve"> </w:t>
      </w:r>
      <w:hyperlink r:id="rId14" w:history="1">
        <w:r w:rsidR="00CA56E8" w:rsidRPr="00A04BA9">
          <w:rPr>
            <w:rStyle w:val="Hyperlink"/>
            <w:sz w:val="24"/>
            <w:szCs w:val="24"/>
            <w:lang w:val="en-US"/>
          </w:rPr>
          <w:t>https://doi.org/1.24260/jpeg.v1i1.2963</w:t>
        </w:r>
      </w:hyperlink>
      <w:r w:rsidR="00CA56E8" w:rsidRPr="00A04BA9">
        <w:rPr>
          <w:sz w:val="24"/>
          <w:szCs w:val="24"/>
          <w:lang w:val="en-US"/>
        </w:rPr>
        <w:t xml:space="preserve"> </w:t>
      </w:r>
    </w:p>
    <w:p w14:paraId="55513875" w14:textId="10226B11" w:rsidR="271298C4" w:rsidRPr="00A04BA9" w:rsidRDefault="271298C4" w:rsidP="00A04BA9">
      <w:pPr>
        <w:ind w:left="1134" w:right="12" w:hanging="1134"/>
        <w:jc w:val="both"/>
        <w:rPr>
          <w:sz w:val="24"/>
          <w:szCs w:val="24"/>
          <w:lang w:val="en-US"/>
        </w:rPr>
      </w:pPr>
      <w:r w:rsidRPr="00A04BA9">
        <w:rPr>
          <w:rFonts w:eastAsia="Calisto MT"/>
          <w:sz w:val="24"/>
          <w:szCs w:val="24"/>
          <w:lang w:val="en-US"/>
        </w:rPr>
        <w:t xml:space="preserve">Mahsun. (2017). Metode Penelitian Bahasa. In </w:t>
      </w:r>
      <w:r w:rsidRPr="00A04BA9">
        <w:rPr>
          <w:rFonts w:eastAsia="Calisto MT"/>
          <w:i/>
          <w:sz w:val="24"/>
          <w:szCs w:val="24"/>
          <w:lang w:val="en-US"/>
        </w:rPr>
        <w:t>Fakultas Adab dan Humaniora UIN Sunan Ampel Surabaya</w:t>
      </w:r>
      <w:r w:rsidRPr="00A04BA9">
        <w:rPr>
          <w:rFonts w:eastAsia="Calisto MT"/>
          <w:sz w:val="24"/>
          <w:szCs w:val="24"/>
          <w:lang w:val="en-US"/>
        </w:rPr>
        <w:t xml:space="preserve"> (Edisi 2). Rajawali Pers.</w:t>
      </w:r>
    </w:p>
    <w:p w14:paraId="1BDD7CC6" w14:textId="590724EB" w:rsidR="271298C4" w:rsidRPr="00A04BA9" w:rsidRDefault="271298C4" w:rsidP="00A04BA9">
      <w:pPr>
        <w:ind w:left="1134" w:right="12" w:hanging="1134"/>
        <w:jc w:val="both"/>
        <w:rPr>
          <w:sz w:val="24"/>
          <w:szCs w:val="24"/>
          <w:lang w:val="en-US"/>
        </w:rPr>
      </w:pPr>
      <w:r w:rsidRPr="00A04BA9">
        <w:rPr>
          <w:rFonts w:eastAsia="Calisto MT"/>
          <w:sz w:val="24"/>
          <w:szCs w:val="24"/>
          <w:lang w:val="en-US"/>
        </w:rPr>
        <w:t xml:space="preserve">Safruroh, Ummah, C. D. C., Hasni, C. N., Marliyah, D., Hilmi, M. S., Wisto, O., Septiyani, R., Novianti, R., Nurjaman, R., Ajizah, S., &amp; Lestari, T. (2025). Peningkatan Pemahaman Keislaman Pemuda Melalui Pelatihan Pengurusan Jenazah (Pengabdian Masyarakat di Desa Jangalaharja Kabupaten Ciamis). </w:t>
      </w:r>
      <w:r w:rsidRPr="00A04BA9">
        <w:rPr>
          <w:rFonts w:eastAsia="Calisto MT"/>
          <w:i/>
          <w:sz w:val="24"/>
          <w:szCs w:val="24"/>
          <w:lang w:val="en-US"/>
        </w:rPr>
        <w:t>Khidmat</w:t>
      </w:r>
      <w:r w:rsidRPr="00A04BA9">
        <w:rPr>
          <w:rFonts w:eastAsia="Calisto MT"/>
          <w:sz w:val="24"/>
          <w:szCs w:val="24"/>
          <w:lang w:val="en-US"/>
        </w:rPr>
        <w:t xml:space="preserve">, </w:t>
      </w:r>
      <w:r w:rsidRPr="00A04BA9">
        <w:rPr>
          <w:rFonts w:eastAsia="Calisto MT"/>
          <w:i/>
          <w:sz w:val="24"/>
          <w:szCs w:val="24"/>
          <w:lang w:val="en-US"/>
        </w:rPr>
        <w:t>5</w:t>
      </w:r>
      <w:r w:rsidRPr="00A04BA9">
        <w:rPr>
          <w:rFonts w:eastAsia="Calisto MT"/>
          <w:sz w:val="24"/>
          <w:szCs w:val="24"/>
          <w:lang w:val="en-US"/>
        </w:rPr>
        <w:t>(1), 44–60.</w:t>
      </w:r>
      <w:r w:rsidR="00585222" w:rsidRPr="00A04BA9">
        <w:rPr>
          <w:rFonts w:eastAsia="Calisto MT"/>
          <w:sz w:val="24"/>
          <w:szCs w:val="24"/>
          <w:lang w:val="en-US"/>
        </w:rPr>
        <w:t xml:space="preserve">  </w:t>
      </w:r>
      <w:hyperlink r:id="rId15" w:history="1">
        <w:r w:rsidR="00585222" w:rsidRPr="00A04BA9">
          <w:rPr>
            <w:rStyle w:val="Hyperlink"/>
            <w:rFonts w:eastAsia="Calisto MT"/>
            <w:sz w:val="24"/>
            <w:szCs w:val="24"/>
            <w:lang w:val="en-US"/>
          </w:rPr>
          <w:t>https://share.google/1kMQjjlxXEMCIfSR6</w:t>
        </w:r>
      </w:hyperlink>
      <w:r w:rsidR="00585222" w:rsidRPr="00A04BA9">
        <w:rPr>
          <w:rFonts w:eastAsia="Calisto MT"/>
          <w:sz w:val="24"/>
          <w:szCs w:val="24"/>
          <w:lang w:val="en-US"/>
        </w:rPr>
        <w:t xml:space="preserve"> </w:t>
      </w:r>
    </w:p>
    <w:p w14:paraId="3948494D" w14:textId="7338109E" w:rsidR="271298C4" w:rsidRPr="00A04BA9" w:rsidRDefault="271298C4" w:rsidP="00A04BA9">
      <w:pPr>
        <w:ind w:left="1134" w:right="12" w:hanging="1134"/>
        <w:jc w:val="both"/>
        <w:rPr>
          <w:rFonts w:eastAsia="Calisto MT"/>
          <w:sz w:val="24"/>
          <w:szCs w:val="24"/>
          <w:lang w:val="en-US"/>
        </w:rPr>
      </w:pPr>
      <w:r w:rsidRPr="00A04BA9">
        <w:rPr>
          <w:rFonts w:eastAsia="Calisto MT"/>
          <w:sz w:val="24"/>
          <w:szCs w:val="24"/>
          <w:lang w:val="en-US"/>
        </w:rPr>
        <w:t xml:space="preserve">Yuliana, N., Burhanuddin, &amp; Mahyudi, J. (2022). Sistem Simbol dalam Ritual Maulid Adat Bayan (Analisis Teori Victor Turner). </w:t>
      </w:r>
      <w:r w:rsidRPr="00A04BA9">
        <w:rPr>
          <w:rFonts w:eastAsia="Calisto MT"/>
          <w:i/>
          <w:sz w:val="24"/>
          <w:szCs w:val="24"/>
          <w:lang w:val="en-US"/>
        </w:rPr>
        <w:t>Kabilah: Journal of Social Community</w:t>
      </w:r>
      <w:r w:rsidRPr="00A04BA9">
        <w:rPr>
          <w:rFonts w:eastAsia="Calisto MT"/>
          <w:sz w:val="24"/>
          <w:szCs w:val="24"/>
          <w:lang w:val="en-US"/>
        </w:rPr>
        <w:t xml:space="preserve">, </w:t>
      </w:r>
      <w:r w:rsidRPr="00A04BA9">
        <w:rPr>
          <w:rFonts w:eastAsia="Calisto MT"/>
          <w:i/>
          <w:sz w:val="24"/>
          <w:szCs w:val="24"/>
          <w:lang w:val="en-US"/>
        </w:rPr>
        <w:t>7</w:t>
      </w:r>
      <w:r w:rsidRPr="00A04BA9">
        <w:rPr>
          <w:rFonts w:eastAsia="Calisto MT"/>
          <w:sz w:val="24"/>
          <w:szCs w:val="24"/>
          <w:lang w:val="en-US"/>
        </w:rPr>
        <w:t>(1), 157–166.</w:t>
      </w:r>
      <w:r w:rsidR="003E2176" w:rsidRPr="00A04BA9">
        <w:rPr>
          <w:rFonts w:eastAsia="Calisto MT"/>
          <w:sz w:val="24"/>
          <w:szCs w:val="24"/>
          <w:lang w:val="en-US"/>
        </w:rPr>
        <w:t xml:space="preserve"> </w:t>
      </w:r>
      <w:hyperlink r:id="rId16" w:history="1">
        <w:r w:rsidR="003E2176" w:rsidRPr="00A04BA9">
          <w:rPr>
            <w:rStyle w:val="Hyperlink"/>
            <w:rFonts w:eastAsia="Calisto MT"/>
            <w:sz w:val="24"/>
            <w:szCs w:val="24"/>
            <w:lang w:val="en-US"/>
          </w:rPr>
          <w:t>https://share.google/OpUA6FEdivNAWleXd</w:t>
        </w:r>
      </w:hyperlink>
    </w:p>
    <w:p w14:paraId="3B070EAA" w14:textId="142A581F" w:rsidR="271298C4" w:rsidRPr="00A04BA9" w:rsidRDefault="271298C4" w:rsidP="00A04BA9">
      <w:pPr>
        <w:ind w:left="1134" w:right="12" w:hanging="1134"/>
        <w:jc w:val="both"/>
        <w:rPr>
          <w:sz w:val="24"/>
          <w:szCs w:val="24"/>
        </w:rPr>
      </w:pPr>
    </w:p>
    <w:sectPr w:rsidR="271298C4" w:rsidRPr="00A04BA9" w:rsidSect="0051271A">
      <w:headerReference w:type="default" r:id="rId17"/>
      <w:footerReference w:type="default" r:id="rId18"/>
      <w:pgSz w:w="11910" w:h="16840" w:code="9"/>
      <w:pgMar w:top="2268" w:right="1701" w:bottom="1701" w:left="2268" w:header="958" w:footer="1009" w:gutter="0"/>
      <w:pgNumType w:start="12"/>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72177" w14:textId="77777777" w:rsidR="000D616E" w:rsidRDefault="000D616E">
      <w:r>
        <w:separator/>
      </w:r>
    </w:p>
  </w:endnote>
  <w:endnote w:type="continuationSeparator" w:id="0">
    <w:p w14:paraId="434BCF6A" w14:textId="77777777" w:rsidR="000D616E" w:rsidRDefault="000D6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8127260"/>
      <w:docPartObj>
        <w:docPartGallery w:val="Page Numbers (Bottom of Page)"/>
        <w:docPartUnique/>
      </w:docPartObj>
    </w:sdtPr>
    <w:sdtEndPr>
      <w:rPr>
        <w:noProof/>
      </w:rPr>
    </w:sdtEndPr>
    <w:sdtContent>
      <w:p w14:paraId="2A9579FC" w14:textId="566E100A" w:rsidR="0051271A" w:rsidRDefault="0051271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338C24" w14:textId="5A027027" w:rsidR="00EF1F6F" w:rsidRDefault="00EF1F6F">
    <w:pPr>
      <w:pStyle w:val="BodyText"/>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14009" w14:textId="77777777" w:rsidR="000D616E" w:rsidRDefault="000D616E">
      <w:r>
        <w:separator/>
      </w:r>
    </w:p>
  </w:footnote>
  <w:footnote w:type="continuationSeparator" w:id="0">
    <w:p w14:paraId="71CF6460" w14:textId="77777777" w:rsidR="000D616E" w:rsidRDefault="000D61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042DB" w14:textId="77777777" w:rsidR="00305A82" w:rsidRDefault="00305A82" w:rsidP="00305A82">
    <w:pPr>
      <w:spacing w:after="31"/>
      <w:jc w:val="center"/>
    </w:pPr>
  </w:p>
  <w:p w14:paraId="72ABE48B" w14:textId="77777777" w:rsidR="00305A82" w:rsidRDefault="00305A82" w:rsidP="00305A82">
    <w:pPr>
      <w:spacing w:after="33" w:line="233" w:lineRule="auto"/>
      <w:jc w:val="center"/>
      <w:rPr>
        <w:rFonts w:ascii="Arial" w:eastAsia="Arial" w:hAnsi="Arial" w:cs="Arial"/>
        <w:b/>
        <w:sz w:val="20"/>
      </w:rPr>
    </w:pPr>
    <w:r>
      <w:rPr>
        <w:rFonts w:ascii="Arial" w:eastAsia="Arial" w:hAnsi="Arial" w:cs="Arial"/>
        <w:b/>
        <w:sz w:val="20"/>
      </w:rPr>
      <w:t>TANDA: Jurnal Kajian Budaya, Bahasa dan Sastra, Volume 6 No. 04 Tahun (2026)</w:t>
    </w:r>
  </w:p>
  <w:p w14:paraId="28219B93" w14:textId="38F03848" w:rsidR="00EF1F6F" w:rsidRPr="00305A82" w:rsidRDefault="00305A82" w:rsidP="00305A82">
    <w:pPr>
      <w:spacing w:after="33" w:line="233" w:lineRule="auto"/>
      <w:jc w:val="center"/>
    </w:pPr>
    <w:r>
      <w:rPr>
        <w:rFonts w:ascii="Arial" w:eastAsia="Arial" w:hAnsi="Arial" w:cs="Arial"/>
        <w:b/>
        <w:sz w:val="20"/>
      </w:rPr>
      <w:t>e-ISSN: 2797-0477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C0BF4"/>
    <w:multiLevelType w:val="hybridMultilevel"/>
    <w:tmpl w:val="FFFFFFFF"/>
    <w:lvl w:ilvl="0" w:tplc="6E88F912">
      <w:start w:val="1"/>
      <w:numFmt w:val="decimal"/>
      <w:lvlText w:val="%1."/>
      <w:lvlJc w:val="left"/>
      <w:pPr>
        <w:ind w:left="1134" w:hanging="562"/>
      </w:pPr>
      <w:rPr>
        <w:rFonts w:ascii="Times New Roman" w:eastAsia="Times New Roman" w:hAnsi="Times New Roman" w:cs="Times New Roman" w:hint="default"/>
        <w:b w:val="0"/>
        <w:bCs w:val="0"/>
        <w:i w:val="0"/>
        <w:iCs w:val="0"/>
        <w:spacing w:val="0"/>
        <w:w w:val="100"/>
        <w:sz w:val="24"/>
        <w:szCs w:val="24"/>
        <w:lang w:val="id" w:eastAsia="en-US" w:bidi="ar-SA"/>
      </w:rPr>
    </w:lvl>
    <w:lvl w:ilvl="1" w:tplc="BAC83E7E">
      <w:numFmt w:val="bullet"/>
      <w:lvlText w:val="•"/>
      <w:lvlJc w:val="left"/>
      <w:pPr>
        <w:ind w:left="1890" w:hanging="562"/>
      </w:pPr>
      <w:rPr>
        <w:rFonts w:hint="default"/>
        <w:lang w:val="id" w:eastAsia="en-US" w:bidi="ar-SA"/>
      </w:rPr>
    </w:lvl>
    <w:lvl w:ilvl="2" w:tplc="FB580F2A">
      <w:numFmt w:val="bullet"/>
      <w:lvlText w:val="•"/>
      <w:lvlJc w:val="left"/>
      <w:pPr>
        <w:ind w:left="2641" w:hanging="562"/>
      </w:pPr>
      <w:rPr>
        <w:rFonts w:hint="default"/>
        <w:lang w:val="id" w:eastAsia="en-US" w:bidi="ar-SA"/>
      </w:rPr>
    </w:lvl>
    <w:lvl w:ilvl="3" w:tplc="3BF48DCA">
      <w:numFmt w:val="bullet"/>
      <w:lvlText w:val="•"/>
      <w:lvlJc w:val="left"/>
      <w:pPr>
        <w:ind w:left="3392" w:hanging="562"/>
      </w:pPr>
      <w:rPr>
        <w:rFonts w:hint="default"/>
        <w:lang w:val="id" w:eastAsia="en-US" w:bidi="ar-SA"/>
      </w:rPr>
    </w:lvl>
    <w:lvl w:ilvl="4" w:tplc="09B84F66">
      <w:numFmt w:val="bullet"/>
      <w:lvlText w:val="•"/>
      <w:lvlJc w:val="left"/>
      <w:pPr>
        <w:ind w:left="4142" w:hanging="562"/>
      </w:pPr>
      <w:rPr>
        <w:rFonts w:hint="default"/>
        <w:lang w:val="id" w:eastAsia="en-US" w:bidi="ar-SA"/>
      </w:rPr>
    </w:lvl>
    <w:lvl w:ilvl="5" w:tplc="6E1C97D6">
      <w:numFmt w:val="bullet"/>
      <w:lvlText w:val="•"/>
      <w:lvlJc w:val="left"/>
      <w:pPr>
        <w:ind w:left="4893" w:hanging="562"/>
      </w:pPr>
      <w:rPr>
        <w:rFonts w:hint="default"/>
        <w:lang w:val="id" w:eastAsia="en-US" w:bidi="ar-SA"/>
      </w:rPr>
    </w:lvl>
    <w:lvl w:ilvl="6" w:tplc="71D80762">
      <w:numFmt w:val="bullet"/>
      <w:lvlText w:val="•"/>
      <w:lvlJc w:val="left"/>
      <w:pPr>
        <w:ind w:left="5644" w:hanging="562"/>
      </w:pPr>
      <w:rPr>
        <w:rFonts w:hint="default"/>
        <w:lang w:val="id" w:eastAsia="en-US" w:bidi="ar-SA"/>
      </w:rPr>
    </w:lvl>
    <w:lvl w:ilvl="7" w:tplc="AEAC9FBC">
      <w:numFmt w:val="bullet"/>
      <w:lvlText w:val="•"/>
      <w:lvlJc w:val="left"/>
      <w:pPr>
        <w:ind w:left="6395" w:hanging="562"/>
      </w:pPr>
      <w:rPr>
        <w:rFonts w:hint="default"/>
        <w:lang w:val="id" w:eastAsia="en-US" w:bidi="ar-SA"/>
      </w:rPr>
    </w:lvl>
    <w:lvl w:ilvl="8" w:tplc="76EA73A0">
      <w:numFmt w:val="bullet"/>
      <w:lvlText w:val="•"/>
      <w:lvlJc w:val="left"/>
      <w:pPr>
        <w:ind w:left="7145" w:hanging="562"/>
      </w:pPr>
      <w:rPr>
        <w:rFonts w:hint="default"/>
        <w:lang w:val="id" w:eastAsia="en-US" w:bidi="ar-SA"/>
      </w:rPr>
    </w:lvl>
  </w:abstractNum>
  <w:abstractNum w:abstractNumId="1" w15:restartNumberingAfterBreak="0">
    <w:nsid w:val="12020EB0"/>
    <w:multiLevelType w:val="hybridMultilevel"/>
    <w:tmpl w:val="FFFFFFFF"/>
    <w:lvl w:ilvl="0" w:tplc="0D18C65C">
      <w:start w:val="1"/>
      <w:numFmt w:val="lowerLetter"/>
      <w:lvlText w:val="%1."/>
      <w:lvlJc w:val="left"/>
      <w:pPr>
        <w:ind w:left="786" w:hanging="360"/>
      </w:pPr>
    </w:lvl>
    <w:lvl w:ilvl="1" w:tplc="2EEEE706">
      <w:start w:val="1"/>
      <w:numFmt w:val="lowerLetter"/>
      <w:lvlText w:val="%2."/>
      <w:lvlJc w:val="left"/>
      <w:pPr>
        <w:ind w:left="1506" w:hanging="360"/>
      </w:pPr>
    </w:lvl>
    <w:lvl w:ilvl="2" w:tplc="98A6C69C">
      <w:start w:val="1"/>
      <w:numFmt w:val="lowerRoman"/>
      <w:lvlText w:val="%3."/>
      <w:lvlJc w:val="right"/>
      <w:pPr>
        <w:ind w:left="2226" w:hanging="180"/>
      </w:pPr>
    </w:lvl>
    <w:lvl w:ilvl="3" w:tplc="DFFA1B1C">
      <w:start w:val="1"/>
      <w:numFmt w:val="decimal"/>
      <w:lvlText w:val="%4."/>
      <w:lvlJc w:val="left"/>
      <w:pPr>
        <w:ind w:left="2946" w:hanging="360"/>
      </w:pPr>
    </w:lvl>
    <w:lvl w:ilvl="4" w:tplc="6206EF7A">
      <w:start w:val="1"/>
      <w:numFmt w:val="lowerLetter"/>
      <w:lvlText w:val="%5."/>
      <w:lvlJc w:val="left"/>
      <w:pPr>
        <w:ind w:left="3666" w:hanging="360"/>
      </w:pPr>
    </w:lvl>
    <w:lvl w:ilvl="5" w:tplc="E5766DE0">
      <w:start w:val="1"/>
      <w:numFmt w:val="lowerRoman"/>
      <w:lvlText w:val="%6."/>
      <w:lvlJc w:val="right"/>
      <w:pPr>
        <w:ind w:left="4386" w:hanging="180"/>
      </w:pPr>
    </w:lvl>
    <w:lvl w:ilvl="6" w:tplc="9A0AEE38">
      <w:start w:val="1"/>
      <w:numFmt w:val="decimal"/>
      <w:lvlText w:val="%7."/>
      <w:lvlJc w:val="left"/>
      <w:pPr>
        <w:ind w:left="5106" w:hanging="360"/>
      </w:pPr>
    </w:lvl>
    <w:lvl w:ilvl="7" w:tplc="A1B895BC">
      <w:start w:val="1"/>
      <w:numFmt w:val="lowerLetter"/>
      <w:lvlText w:val="%8."/>
      <w:lvlJc w:val="left"/>
      <w:pPr>
        <w:ind w:left="5826" w:hanging="360"/>
      </w:pPr>
    </w:lvl>
    <w:lvl w:ilvl="8" w:tplc="B7F82ED2">
      <w:start w:val="1"/>
      <w:numFmt w:val="lowerRoman"/>
      <w:lvlText w:val="%9."/>
      <w:lvlJc w:val="right"/>
      <w:pPr>
        <w:ind w:left="6546" w:hanging="180"/>
      </w:pPr>
    </w:lvl>
  </w:abstractNum>
  <w:abstractNum w:abstractNumId="2" w15:restartNumberingAfterBreak="0">
    <w:nsid w:val="29E3347B"/>
    <w:multiLevelType w:val="hybridMultilevel"/>
    <w:tmpl w:val="740E9F52"/>
    <w:lvl w:ilvl="0" w:tplc="056A13A2">
      <w:start w:val="1"/>
      <w:numFmt w:val="upperLetter"/>
      <w:lvlText w:val="%1."/>
      <w:lvlJc w:val="left"/>
      <w:pPr>
        <w:ind w:left="1134" w:hanging="562"/>
      </w:pPr>
      <w:rPr>
        <w:rFonts w:ascii="Times New Roman" w:eastAsia="Times New Roman" w:hAnsi="Times New Roman" w:cs="Times New Roman" w:hint="default"/>
        <w:b/>
        <w:bCs/>
        <w:i w:val="0"/>
        <w:iCs w:val="0"/>
        <w:spacing w:val="-1"/>
        <w:w w:val="100"/>
        <w:sz w:val="24"/>
        <w:szCs w:val="24"/>
        <w:lang w:val="id" w:eastAsia="en-US" w:bidi="ar-SA"/>
      </w:rPr>
    </w:lvl>
    <w:lvl w:ilvl="1" w:tplc="ADA64A98">
      <w:start w:val="1"/>
      <w:numFmt w:val="decimal"/>
      <w:lvlText w:val="%2."/>
      <w:lvlJc w:val="left"/>
      <w:pPr>
        <w:ind w:left="1134" w:hanging="562"/>
      </w:pPr>
      <w:rPr>
        <w:rFonts w:ascii="Times New Roman" w:eastAsia="Times New Roman" w:hAnsi="Times New Roman" w:cs="Times New Roman" w:hint="default"/>
        <w:b/>
        <w:bCs/>
        <w:i w:val="0"/>
        <w:iCs w:val="0"/>
        <w:spacing w:val="0"/>
        <w:w w:val="100"/>
        <w:sz w:val="24"/>
        <w:szCs w:val="24"/>
        <w:lang w:val="id" w:eastAsia="en-US" w:bidi="ar-SA"/>
      </w:rPr>
    </w:lvl>
    <w:lvl w:ilvl="2" w:tplc="A9D8365C">
      <w:numFmt w:val="bullet"/>
      <w:lvlText w:val="•"/>
      <w:lvlJc w:val="left"/>
      <w:pPr>
        <w:ind w:left="2641" w:hanging="562"/>
      </w:pPr>
      <w:rPr>
        <w:rFonts w:hint="default"/>
        <w:lang w:val="id" w:eastAsia="en-US" w:bidi="ar-SA"/>
      </w:rPr>
    </w:lvl>
    <w:lvl w:ilvl="3" w:tplc="F9CCA248">
      <w:numFmt w:val="bullet"/>
      <w:lvlText w:val="•"/>
      <w:lvlJc w:val="left"/>
      <w:pPr>
        <w:ind w:left="3392" w:hanging="562"/>
      </w:pPr>
      <w:rPr>
        <w:rFonts w:hint="default"/>
        <w:lang w:val="id" w:eastAsia="en-US" w:bidi="ar-SA"/>
      </w:rPr>
    </w:lvl>
    <w:lvl w:ilvl="4" w:tplc="25B6FDA8">
      <w:numFmt w:val="bullet"/>
      <w:lvlText w:val="•"/>
      <w:lvlJc w:val="left"/>
      <w:pPr>
        <w:ind w:left="4142" w:hanging="562"/>
      </w:pPr>
      <w:rPr>
        <w:rFonts w:hint="default"/>
        <w:lang w:val="id" w:eastAsia="en-US" w:bidi="ar-SA"/>
      </w:rPr>
    </w:lvl>
    <w:lvl w:ilvl="5" w:tplc="C55CDE82">
      <w:numFmt w:val="bullet"/>
      <w:lvlText w:val="•"/>
      <w:lvlJc w:val="left"/>
      <w:pPr>
        <w:ind w:left="4893" w:hanging="562"/>
      </w:pPr>
      <w:rPr>
        <w:rFonts w:hint="default"/>
        <w:lang w:val="id" w:eastAsia="en-US" w:bidi="ar-SA"/>
      </w:rPr>
    </w:lvl>
    <w:lvl w:ilvl="6" w:tplc="BE14BB2E">
      <w:numFmt w:val="bullet"/>
      <w:lvlText w:val="•"/>
      <w:lvlJc w:val="left"/>
      <w:pPr>
        <w:ind w:left="5644" w:hanging="562"/>
      </w:pPr>
      <w:rPr>
        <w:rFonts w:hint="default"/>
        <w:lang w:val="id" w:eastAsia="en-US" w:bidi="ar-SA"/>
      </w:rPr>
    </w:lvl>
    <w:lvl w:ilvl="7" w:tplc="6F3E2400">
      <w:numFmt w:val="bullet"/>
      <w:lvlText w:val="•"/>
      <w:lvlJc w:val="left"/>
      <w:pPr>
        <w:ind w:left="6395" w:hanging="562"/>
      </w:pPr>
      <w:rPr>
        <w:rFonts w:hint="default"/>
        <w:lang w:val="id" w:eastAsia="en-US" w:bidi="ar-SA"/>
      </w:rPr>
    </w:lvl>
    <w:lvl w:ilvl="8" w:tplc="89F86930">
      <w:numFmt w:val="bullet"/>
      <w:lvlText w:val="•"/>
      <w:lvlJc w:val="left"/>
      <w:pPr>
        <w:ind w:left="7145" w:hanging="562"/>
      </w:pPr>
      <w:rPr>
        <w:rFonts w:hint="default"/>
        <w:lang w:val="id" w:eastAsia="en-US" w:bidi="ar-SA"/>
      </w:rPr>
    </w:lvl>
  </w:abstractNum>
  <w:abstractNum w:abstractNumId="3" w15:restartNumberingAfterBreak="0">
    <w:nsid w:val="3330F83D"/>
    <w:multiLevelType w:val="hybridMultilevel"/>
    <w:tmpl w:val="FFFFFFFF"/>
    <w:lvl w:ilvl="0" w:tplc="534AB21E">
      <w:start w:val="1"/>
      <w:numFmt w:val="lowerLetter"/>
      <w:lvlText w:val="%1."/>
      <w:lvlJc w:val="left"/>
      <w:pPr>
        <w:ind w:left="942" w:hanging="360"/>
      </w:pPr>
    </w:lvl>
    <w:lvl w:ilvl="1" w:tplc="B07E4650">
      <w:start w:val="1"/>
      <w:numFmt w:val="lowerLetter"/>
      <w:lvlText w:val="%2."/>
      <w:lvlJc w:val="left"/>
      <w:pPr>
        <w:ind w:left="1662" w:hanging="360"/>
      </w:pPr>
    </w:lvl>
    <w:lvl w:ilvl="2" w:tplc="BC188C28">
      <w:start w:val="1"/>
      <w:numFmt w:val="lowerRoman"/>
      <w:lvlText w:val="%3."/>
      <w:lvlJc w:val="right"/>
      <w:pPr>
        <w:ind w:left="2382" w:hanging="180"/>
      </w:pPr>
    </w:lvl>
    <w:lvl w:ilvl="3" w:tplc="74EE3B9C">
      <w:start w:val="1"/>
      <w:numFmt w:val="decimal"/>
      <w:lvlText w:val="%4."/>
      <w:lvlJc w:val="left"/>
      <w:pPr>
        <w:ind w:left="3102" w:hanging="360"/>
      </w:pPr>
    </w:lvl>
    <w:lvl w:ilvl="4" w:tplc="2FB6B050">
      <w:start w:val="1"/>
      <w:numFmt w:val="lowerLetter"/>
      <w:lvlText w:val="%5."/>
      <w:lvlJc w:val="left"/>
      <w:pPr>
        <w:ind w:left="3822" w:hanging="360"/>
      </w:pPr>
    </w:lvl>
    <w:lvl w:ilvl="5" w:tplc="6E00518E">
      <w:start w:val="1"/>
      <w:numFmt w:val="lowerRoman"/>
      <w:lvlText w:val="%6."/>
      <w:lvlJc w:val="right"/>
      <w:pPr>
        <w:ind w:left="4542" w:hanging="180"/>
      </w:pPr>
    </w:lvl>
    <w:lvl w:ilvl="6" w:tplc="0E100034">
      <w:start w:val="1"/>
      <w:numFmt w:val="decimal"/>
      <w:lvlText w:val="%7."/>
      <w:lvlJc w:val="left"/>
      <w:pPr>
        <w:ind w:left="5262" w:hanging="360"/>
      </w:pPr>
    </w:lvl>
    <w:lvl w:ilvl="7" w:tplc="179E53F6">
      <w:start w:val="1"/>
      <w:numFmt w:val="lowerLetter"/>
      <w:lvlText w:val="%8."/>
      <w:lvlJc w:val="left"/>
      <w:pPr>
        <w:ind w:left="5982" w:hanging="360"/>
      </w:pPr>
    </w:lvl>
    <w:lvl w:ilvl="8" w:tplc="9280E204">
      <w:start w:val="1"/>
      <w:numFmt w:val="lowerRoman"/>
      <w:lvlText w:val="%9."/>
      <w:lvlJc w:val="right"/>
      <w:pPr>
        <w:ind w:left="6702" w:hanging="180"/>
      </w:pPr>
    </w:lvl>
  </w:abstractNum>
  <w:abstractNum w:abstractNumId="4" w15:restartNumberingAfterBreak="0">
    <w:nsid w:val="422F13D3"/>
    <w:multiLevelType w:val="hybridMultilevel"/>
    <w:tmpl w:val="FFFFFFFF"/>
    <w:lvl w:ilvl="0" w:tplc="D2083A06">
      <w:start w:val="1"/>
      <w:numFmt w:val="lowerLetter"/>
      <w:lvlText w:val="%1."/>
      <w:lvlJc w:val="left"/>
      <w:pPr>
        <w:ind w:left="786" w:hanging="360"/>
      </w:pPr>
    </w:lvl>
    <w:lvl w:ilvl="1" w:tplc="59848BC2">
      <w:start w:val="1"/>
      <w:numFmt w:val="lowerLetter"/>
      <w:lvlText w:val="%2."/>
      <w:lvlJc w:val="left"/>
      <w:pPr>
        <w:ind w:left="1506" w:hanging="360"/>
      </w:pPr>
    </w:lvl>
    <w:lvl w:ilvl="2" w:tplc="187251BC">
      <w:start w:val="1"/>
      <w:numFmt w:val="lowerRoman"/>
      <w:lvlText w:val="%3."/>
      <w:lvlJc w:val="right"/>
      <w:pPr>
        <w:ind w:left="2226" w:hanging="180"/>
      </w:pPr>
    </w:lvl>
    <w:lvl w:ilvl="3" w:tplc="2B82A6AE">
      <w:start w:val="1"/>
      <w:numFmt w:val="decimal"/>
      <w:lvlText w:val="%4."/>
      <w:lvlJc w:val="left"/>
      <w:pPr>
        <w:ind w:left="2946" w:hanging="360"/>
      </w:pPr>
    </w:lvl>
    <w:lvl w:ilvl="4" w:tplc="E8AA5FEC">
      <w:start w:val="1"/>
      <w:numFmt w:val="lowerLetter"/>
      <w:lvlText w:val="%5."/>
      <w:lvlJc w:val="left"/>
      <w:pPr>
        <w:ind w:left="3666" w:hanging="360"/>
      </w:pPr>
    </w:lvl>
    <w:lvl w:ilvl="5" w:tplc="6BCE4F8A">
      <w:start w:val="1"/>
      <w:numFmt w:val="lowerRoman"/>
      <w:lvlText w:val="%6."/>
      <w:lvlJc w:val="right"/>
      <w:pPr>
        <w:ind w:left="4386" w:hanging="180"/>
      </w:pPr>
    </w:lvl>
    <w:lvl w:ilvl="6" w:tplc="DA84B0DE">
      <w:start w:val="1"/>
      <w:numFmt w:val="decimal"/>
      <w:lvlText w:val="%7."/>
      <w:lvlJc w:val="left"/>
      <w:pPr>
        <w:ind w:left="5106" w:hanging="360"/>
      </w:pPr>
    </w:lvl>
    <w:lvl w:ilvl="7" w:tplc="D97AC950">
      <w:start w:val="1"/>
      <w:numFmt w:val="lowerLetter"/>
      <w:lvlText w:val="%8."/>
      <w:lvlJc w:val="left"/>
      <w:pPr>
        <w:ind w:left="5826" w:hanging="360"/>
      </w:pPr>
    </w:lvl>
    <w:lvl w:ilvl="8" w:tplc="7F72B0EA">
      <w:start w:val="1"/>
      <w:numFmt w:val="lowerRoman"/>
      <w:lvlText w:val="%9."/>
      <w:lvlJc w:val="right"/>
      <w:pPr>
        <w:ind w:left="6546" w:hanging="180"/>
      </w:pPr>
    </w:lvl>
  </w:abstractNum>
  <w:abstractNum w:abstractNumId="5" w15:restartNumberingAfterBreak="0">
    <w:nsid w:val="45DB2B15"/>
    <w:multiLevelType w:val="hybridMultilevel"/>
    <w:tmpl w:val="FFFFFFFF"/>
    <w:lvl w:ilvl="0" w:tplc="CFB8643A">
      <w:start w:val="1"/>
      <w:numFmt w:val="lowerLetter"/>
      <w:lvlText w:val="%1."/>
      <w:lvlJc w:val="left"/>
      <w:pPr>
        <w:ind w:left="786" w:hanging="360"/>
      </w:pPr>
    </w:lvl>
    <w:lvl w:ilvl="1" w:tplc="6186EAB4">
      <w:start w:val="1"/>
      <w:numFmt w:val="lowerLetter"/>
      <w:lvlText w:val="%2."/>
      <w:lvlJc w:val="left"/>
      <w:pPr>
        <w:ind w:left="1506" w:hanging="360"/>
      </w:pPr>
    </w:lvl>
    <w:lvl w:ilvl="2" w:tplc="B5F0379A">
      <w:start w:val="1"/>
      <w:numFmt w:val="lowerRoman"/>
      <w:lvlText w:val="%3."/>
      <w:lvlJc w:val="right"/>
      <w:pPr>
        <w:ind w:left="2226" w:hanging="180"/>
      </w:pPr>
    </w:lvl>
    <w:lvl w:ilvl="3" w:tplc="9E70CD42">
      <w:start w:val="1"/>
      <w:numFmt w:val="decimal"/>
      <w:lvlText w:val="%4."/>
      <w:lvlJc w:val="left"/>
      <w:pPr>
        <w:ind w:left="2946" w:hanging="360"/>
      </w:pPr>
    </w:lvl>
    <w:lvl w:ilvl="4" w:tplc="09F08012">
      <w:start w:val="1"/>
      <w:numFmt w:val="lowerLetter"/>
      <w:lvlText w:val="%5."/>
      <w:lvlJc w:val="left"/>
      <w:pPr>
        <w:ind w:left="3666" w:hanging="360"/>
      </w:pPr>
    </w:lvl>
    <w:lvl w:ilvl="5" w:tplc="AC888132">
      <w:start w:val="1"/>
      <w:numFmt w:val="lowerRoman"/>
      <w:lvlText w:val="%6."/>
      <w:lvlJc w:val="right"/>
      <w:pPr>
        <w:ind w:left="4386" w:hanging="180"/>
      </w:pPr>
    </w:lvl>
    <w:lvl w:ilvl="6" w:tplc="D416CA04">
      <w:start w:val="1"/>
      <w:numFmt w:val="decimal"/>
      <w:lvlText w:val="%7."/>
      <w:lvlJc w:val="left"/>
      <w:pPr>
        <w:ind w:left="5106" w:hanging="360"/>
      </w:pPr>
    </w:lvl>
    <w:lvl w:ilvl="7" w:tplc="7FF413A0">
      <w:start w:val="1"/>
      <w:numFmt w:val="lowerLetter"/>
      <w:lvlText w:val="%8."/>
      <w:lvlJc w:val="left"/>
      <w:pPr>
        <w:ind w:left="5826" w:hanging="360"/>
      </w:pPr>
    </w:lvl>
    <w:lvl w:ilvl="8" w:tplc="386AC190">
      <w:start w:val="1"/>
      <w:numFmt w:val="lowerRoman"/>
      <w:lvlText w:val="%9."/>
      <w:lvlJc w:val="right"/>
      <w:pPr>
        <w:ind w:left="6546" w:hanging="180"/>
      </w:pPr>
    </w:lvl>
  </w:abstractNum>
  <w:abstractNum w:abstractNumId="6" w15:restartNumberingAfterBreak="0">
    <w:nsid w:val="46859783"/>
    <w:multiLevelType w:val="hybridMultilevel"/>
    <w:tmpl w:val="FFFFFFFF"/>
    <w:lvl w:ilvl="0" w:tplc="59DA64BE">
      <w:start w:val="1"/>
      <w:numFmt w:val="decimal"/>
      <w:lvlText w:val="%1."/>
      <w:lvlJc w:val="left"/>
      <w:pPr>
        <w:ind w:left="720" w:hanging="360"/>
      </w:pPr>
    </w:lvl>
    <w:lvl w:ilvl="1" w:tplc="54E669BE">
      <w:start w:val="1"/>
      <w:numFmt w:val="lowerLetter"/>
      <w:lvlText w:val="%2."/>
      <w:lvlJc w:val="left"/>
      <w:pPr>
        <w:ind w:left="1440" w:hanging="360"/>
      </w:pPr>
    </w:lvl>
    <w:lvl w:ilvl="2" w:tplc="1F8CAD2C">
      <w:start w:val="1"/>
      <w:numFmt w:val="lowerRoman"/>
      <w:lvlText w:val="%3."/>
      <w:lvlJc w:val="right"/>
      <w:pPr>
        <w:ind w:left="2160" w:hanging="180"/>
      </w:pPr>
    </w:lvl>
    <w:lvl w:ilvl="3" w:tplc="EF5AD44E">
      <w:start w:val="1"/>
      <w:numFmt w:val="decimal"/>
      <w:lvlText w:val="%4."/>
      <w:lvlJc w:val="left"/>
      <w:pPr>
        <w:ind w:left="2880" w:hanging="360"/>
      </w:pPr>
    </w:lvl>
    <w:lvl w:ilvl="4" w:tplc="5EAA0D38">
      <w:start w:val="1"/>
      <w:numFmt w:val="lowerLetter"/>
      <w:lvlText w:val="%5."/>
      <w:lvlJc w:val="left"/>
      <w:pPr>
        <w:ind w:left="3600" w:hanging="360"/>
      </w:pPr>
    </w:lvl>
    <w:lvl w:ilvl="5" w:tplc="78AA8138">
      <w:start w:val="1"/>
      <w:numFmt w:val="lowerRoman"/>
      <w:lvlText w:val="%6."/>
      <w:lvlJc w:val="right"/>
      <w:pPr>
        <w:ind w:left="4320" w:hanging="180"/>
      </w:pPr>
    </w:lvl>
    <w:lvl w:ilvl="6" w:tplc="D206D4F2">
      <w:start w:val="1"/>
      <w:numFmt w:val="decimal"/>
      <w:lvlText w:val="%7."/>
      <w:lvlJc w:val="left"/>
      <w:pPr>
        <w:ind w:left="5040" w:hanging="360"/>
      </w:pPr>
    </w:lvl>
    <w:lvl w:ilvl="7" w:tplc="D8D05DBC">
      <w:start w:val="1"/>
      <w:numFmt w:val="lowerLetter"/>
      <w:lvlText w:val="%8."/>
      <w:lvlJc w:val="left"/>
      <w:pPr>
        <w:ind w:left="5760" w:hanging="360"/>
      </w:pPr>
    </w:lvl>
    <w:lvl w:ilvl="8" w:tplc="81A40E0E">
      <w:start w:val="1"/>
      <w:numFmt w:val="lowerRoman"/>
      <w:lvlText w:val="%9."/>
      <w:lvlJc w:val="right"/>
      <w:pPr>
        <w:ind w:left="6480" w:hanging="180"/>
      </w:pPr>
    </w:lvl>
  </w:abstractNum>
  <w:abstractNum w:abstractNumId="7" w15:restartNumberingAfterBreak="0">
    <w:nsid w:val="4ECB637A"/>
    <w:multiLevelType w:val="hybridMultilevel"/>
    <w:tmpl w:val="FFFFFFFF"/>
    <w:lvl w:ilvl="0" w:tplc="5A7E1086">
      <w:start w:val="1"/>
      <w:numFmt w:val="lowerLetter"/>
      <w:lvlText w:val="%1."/>
      <w:lvlJc w:val="left"/>
      <w:pPr>
        <w:ind w:left="786" w:hanging="360"/>
      </w:pPr>
    </w:lvl>
    <w:lvl w:ilvl="1" w:tplc="30602B9C">
      <w:start w:val="1"/>
      <w:numFmt w:val="lowerLetter"/>
      <w:lvlText w:val="%2."/>
      <w:lvlJc w:val="left"/>
      <w:pPr>
        <w:ind w:left="1506" w:hanging="360"/>
      </w:pPr>
    </w:lvl>
    <w:lvl w:ilvl="2" w:tplc="4D60DE46">
      <w:start w:val="1"/>
      <w:numFmt w:val="lowerRoman"/>
      <w:lvlText w:val="%3."/>
      <w:lvlJc w:val="right"/>
      <w:pPr>
        <w:ind w:left="2226" w:hanging="180"/>
      </w:pPr>
    </w:lvl>
    <w:lvl w:ilvl="3" w:tplc="CFA4409E">
      <w:start w:val="1"/>
      <w:numFmt w:val="decimal"/>
      <w:lvlText w:val="%4."/>
      <w:lvlJc w:val="left"/>
      <w:pPr>
        <w:ind w:left="2946" w:hanging="360"/>
      </w:pPr>
    </w:lvl>
    <w:lvl w:ilvl="4" w:tplc="78E0A75A">
      <w:start w:val="1"/>
      <w:numFmt w:val="lowerLetter"/>
      <w:lvlText w:val="%5."/>
      <w:lvlJc w:val="left"/>
      <w:pPr>
        <w:ind w:left="3666" w:hanging="360"/>
      </w:pPr>
    </w:lvl>
    <w:lvl w:ilvl="5" w:tplc="CC94DCFA">
      <w:start w:val="1"/>
      <w:numFmt w:val="lowerRoman"/>
      <w:lvlText w:val="%6."/>
      <w:lvlJc w:val="right"/>
      <w:pPr>
        <w:ind w:left="4386" w:hanging="180"/>
      </w:pPr>
    </w:lvl>
    <w:lvl w:ilvl="6" w:tplc="21729F28">
      <w:start w:val="1"/>
      <w:numFmt w:val="decimal"/>
      <w:lvlText w:val="%7."/>
      <w:lvlJc w:val="left"/>
      <w:pPr>
        <w:ind w:left="5106" w:hanging="360"/>
      </w:pPr>
    </w:lvl>
    <w:lvl w:ilvl="7" w:tplc="6C5464A6">
      <w:start w:val="1"/>
      <w:numFmt w:val="lowerLetter"/>
      <w:lvlText w:val="%8."/>
      <w:lvlJc w:val="left"/>
      <w:pPr>
        <w:ind w:left="5826" w:hanging="360"/>
      </w:pPr>
    </w:lvl>
    <w:lvl w:ilvl="8" w:tplc="8EE2E8E8">
      <w:start w:val="1"/>
      <w:numFmt w:val="lowerRoman"/>
      <w:lvlText w:val="%9."/>
      <w:lvlJc w:val="right"/>
      <w:pPr>
        <w:ind w:left="6546" w:hanging="180"/>
      </w:pPr>
    </w:lvl>
  </w:abstractNum>
  <w:abstractNum w:abstractNumId="8" w15:restartNumberingAfterBreak="0">
    <w:nsid w:val="53368DD7"/>
    <w:multiLevelType w:val="hybridMultilevel"/>
    <w:tmpl w:val="FFFFFFFF"/>
    <w:lvl w:ilvl="0" w:tplc="7F904A86">
      <w:start w:val="1"/>
      <w:numFmt w:val="decimal"/>
      <w:lvlText w:val="%1."/>
      <w:lvlJc w:val="left"/>
      <w:pPr>
        <w:ind w:left="720" w:hanging="360"/>
      </w:pPr>
    </w:lvl>
    <w:lvl w:ilvl="1" w:tplc="8242BFB0">
      <w:start w:val="1"/>
      <w:numFmt w:val="lowerLetter"/>
      <w:lvlText w:val="%2."/>
      <w:lvlJc w:val="left"/>
      <w:pPr>
        <w:ind w:left="1440" w:hanging="360"/>
      </w:pPr>
    </w:lvl>
    <w:lvl w:ilvl="2" w:tplc="5EDCBAA6">
      <w:start w:val="1"/>
      <w:numFmt w:val="lowerRoman"/>
      <w:lvlText w:val="%3."/>
      <w:lvlJc w:val="right"/>
      <w:pPr>
        <w:ind w:left="2160" w:hanging="180"/>
      </w:pPr>
    </w:lvl>
    <w:lvl w:ilvl="3" w:tplc="145E9A94">
      <w:start w:val="1"/>
      <w:numFmt w:val="decimal"/>
      <w:lvlText w:val="%4."/>
      <w:lvlJc w:val="left"/>
      <w:pPr>
        <w:ind w:left="2880" w:hanging="360"/>
      </w:pPr>
    </w:lvl>
    <w:lvl w:ilvl="4" w:tplc="D0B2E2AE">
      <w:start w:val="1"/>
      <w:numFmt w:val="lowerLetter"/>
      <w:lvlText w:val="%5."/>
      <w:lvlJc w:val="left"/>
      <w:pPr>
        <w:ind w:left="3600" w:hanging="360"/>
      </w:pPr>
    </w:lvl>
    <w:lvl w:ilvl="5" w:tplc="D624BABE">
      <w:start w:val="1"/>
      <w:numFmt w:val="lowerRoman"/>
      <w:lvlText w:val="%6."/>
      <w:lvlJc w:val="right"/>
      <w:pPr>
        <w:ind w:left="4320" w:hanging="180"/>
      </w:pPr>
    </w:lvl>
    <w:lvl w:ilvl="6" w:tplc="8D022944">
      <w:start w:val="1"/>
      <w:numFmt w:val="decimal"/>
      <w:lvlText w:val="%7."/>
      <w:lvlJc w:val="left"/>
      <w:pPr>
        <w:ind w:left="5040" w:hanging="360"/>
      </w:pPr>
    </w:lvl>
    <w:lvl w:ilvl="7" w:tplc="89D2DAFA">
      <w:start w:val="1"/>
      <w:numFmt w:val="lowerLetter"/>
      <w:lvlText w:val="%8."/>
      <w:lvlJc w:val="left"/>
      <w:pPr>
        <w:ind w:left="5760" w:hanging="360"/>
      </w:pPr>
    </w:lvl>
    <w:lvl w:ilvl="8" w:tplc="4516DD52">
      <w:start w:val="1"/>
      <w:numFmt w:val="lowerRoman"/>
      <w:lvlText w:val="%9."/>
      <w:lvlJc w:val="right"/>
      <w:pPr>
        <w:ind w:left="6480" w:hanging="180"/>
      </w:pPr>
    </w:lvl>
  </w:abstractNum>
  <w:abstractNum w:abstractNumId="9" w15:restartNumberingAfterBreak="0">
    <w:nsid w:val="699381E6"/>
    <w:multiLevelType w:val="hybridMultilevel"/>
    <w:tmpl w:val="FFFFFFFF"/>
    <w:lvl w:ilvl="0" w:tplc="1556C54C">
      <w:start w:val="1"/>
      <w:numFmt w:val="lowerLetter"/>
      <w:lvlText w:val="%1."/>
      <w:lvlJc w:val="left"/>
      <w:pPr>
        <w:ind w:left="942" w:hanging="360"/>
      </w:pPr>
    </w:lvl>
    <w:lvl w:ilvl="1" w:tplc="7D5241CE">
      <w:start w:val="1"/>
      <w:numFmt w:val="lowerLetter"/>
      <w:lvlText w:val="%2."/>
      <w:lvlJc w:val="left"/>
      <w:pPr>
        <w:ind w:left="1662" w:hanging="360"/>
      </w:pPr>
    </w:lvl>
    <w:lvl w:ilvl="2" w:tplc="F050E246">
      <w:start w:val="1"/>
      <w:numFmt w:val="lowerRoman"/>
      <w:lvlText w:val="%3."/>
      <w:lvlJc w:val="right"/>
      <w:pPr>
        <w:ind w:left="2382" w:hanging="180"/>
      </w:pPr>
    </w:lvl>
    <w:lvl w:ilvl="3" w:tplc="1CB0F308">
      <w:start w:val="1"/>
      <w:numFmt w:val="decimal"/>
      <w:lvlText w:val="%4."/>
      <w:lvlJc w:val="left"/>
      <w:pPr>
        <w:ind w:left="3102" w:hanging="360"/>
      </w:pPr>
    </w:lvl>
    <w:lvl w:ilvl="4" w:tplc="FAE862D8">
      <w:start w:val="1"/>
      <w:numFmt w:val="lowerLetter"/>
      <w:lvlText w:val="%5."/>
      <w:lvlJc w:val="left"/>
      <w:pPr>
        <w:ind w:left="3822" w:hanging="360"/>
      </w:pPr>
    </w:lvl>
    <w:lvl w:ilvl="5" w:tplc="53DC6E60">
      <w:start w:val="1"/>
      <w:numFmt w:val="lowerRoman"/>
      <w:lvlText w:val="%6."/>
      <w:lvlJc w:val="right"/>
      <w:pPr>
        <w:ind w:left="4542" w:hanging="180"/>
      </w:pPr>
    </w:lvl>
    <w:lvl w:ilvl="6" w:tplc="D17AAF78">
      <w:start w:val="1"/>
      <w:numFmt w:val="decimal"/>
      <w:lvlText w:val="%7."/>
      <w:lvlJc w:val="left"/>
      <w:pPr>
        <w:ind w:left="5262" w:hanging="360"/>
      </w:pPr>
    </w:lvl>
    <w:lvl w:ilvl="7" w:tplc="1DAEFDCC">
      <w:start w:val="1"/>
      <w:numFmt w:val="lowerLetter"/>
      <w:lvlText w:val="%8."/>
      <w:lvlJc w:val="left"/>
      <w:pPr>
        <w:ind w:left="5982" w:hanging="360"/>
      </w:pPr>
    </w:lvl>
    <w:lvl w:ilvl="8" w:tplc="019CF6C8">
      <w:start w:val="1"/>
      <w:numFmt w:val="lowerRoman"/>
      <w:lvlText w:val="%9."/>
      <w:lvlJc w:val="right"/>
      <w:pPr>
        <w:ind w:left="6702" w:hanging="180"/>
      </w:pPr>
    </w:lvl>
  </w:abstractNum>
  <w:abstractNum w:abstractNumId="10" w15:restartNumberingAfterBreak="0">
    <w:nsid w:val="6B58AFD4"/>
    <w:multiLevelType w:val="hybridMultilevel"/>
    <w:tmpl w:val="FFFFFFFF"/>
    <w:lvl w:ilvl="0" w:tplc="2A3820B2">
      <w:start w:val="1"/>
      <w:numFmt w:val="lowerLetter"/>
      <w:lvlText w:val="%1."/>
      <w:lvlJc w:val="left"/>
      <w:pPr>
        <w:ind w:left="786" w:hanging="360"/>
      </w:pPr>
    </w:lvl>
    <w:lvl w:ilvl="1" w:tplc="C6F06AA0">
      <w:start w:val="1"/>
      <w:numFmt w:val="lowerLetter"/>
      <w:lvlText w:val="%2."/>
      <w:lvlJc w:val="left"/>
      <w:pPr>
        <w:ind w:left="1506" w:hanging="360"/>
      </w:pPr>
    </w:lvl>
    <w:lvl w:ilvl="2" w:tplc="E578ADB2">
      <w:start w:val="1"/>
      <w:numFmt w:val="lowerRoman"/>
      <w:lvlText w:val="%3."/>
      <w:lvlJc w:val="right"/>
      <w:pPr>
        <w:ind w:left="2226" w:hanging="180"/>
      </w:pPr>
    </w:lvl>
    <w:lvl w:ilvl="3" w:tplc="F518444E">
      <w:start w:val="1"/>
      <w:numFmt w:val="decimal"/>
      <w:lvlText w:val="%4."/>
      <w:lvlJc w:val="left"/>
      <w:pPr>
        <w:ind w:left="2946" w:hanging="360"/>
      </w:pPr>
    </w:lvl>
    <w:lvl w:ilvl="4" w:tplc="DE9EF220">
      <w:start w:val="1"/>
      <w:numFmt w:val="lowerLetter"/>
      <w:lvlText w:val="%5."/>
      <w:lvlJc w:val="left"/>
      <w:pPr>
        <w:ind w:left="3666" w:hanging="360"/>
      </w:pPr>
    </w:lvl>
    <w:lvl w:ilvl="5" w:tplc="5EA692A0">
      <w:start w:val="1"/>
      <w:numFmt w:val="lowerRoman"/>
      <w:lvlText w:val="%6."/>
      <w:lvlJc w:val="right"/>
      <w:pPr>
        <w:ind w:left="4386" w:hanging="180"/>
      </w:pPr>
    </w:lvl>
    <w:lvl w:ilvl="6" w:tplc="764005BE">
      <w:start w:val="1"/>
      <w:numFmt w:val="decimal"/>
      <w:lvlText w:val="%7."/>
      <w:lvlJc w:val="left"/>
      <w:pPr>
        <w:ind w:left="5106" w:hanging="360"/>
      </w:pPr>
    </w:lvl>
    <w:lvl w:ilvl="7" w:tplc="9D7635DC">
      <w:start w:val="1"/>
      <w:numFmt w:val="lowerLetter"/>
      <w:lvlText w:val="%8."/>
      <w:lvlJc w:val="left"/>
      <w:pPr>
        <w:ind w:left="5826" w:hanging="360"/>
      </w:pPr>
    </w:lvl>
    <w:lvl w:ilvl="8" w:tplc="82D48D34">
      <w:start w:val="1"/>
      <w:numFmt w:val="lowerRoman"/>
      <w:lvlText w:val="%9."/>
      <w:lvlJc w:val="right"/>
      <w:pPr>
        <w:ind w:left="6546" w:hanging="180"/>
      </w:pPr>
    </w:lvl>
  </w:abstractNum>
  <w:abstractNum w:abstractNumId="11" w15:restartNumberingAfterBreak="0">
    <w:nsid w:val="73FB59ED"/>
    <w:multiLevelType w:val="hybridMultilevel"/>
    <w:tmpl w:val="B6B6198A"/>
    <w:lvl w:ilvl="0" w:tplc="36DE6026">
      <w:start w:val="1"/>
      <w:numFmt w:val="lowerLetter"/>
      <w:lvlText w:val="%1."/>
      <w:lvlJc w:val="left"/>
      <w:pPr>
        <w:ind w:left="942" w:hanging="360"/>
      </w:pPr>
      <w:rPr>
        <w:b/>
        <w:bCs/>
      </w:rPr>
    </w:lvl>
    <w:lvl w:ilvl="1" w:tplc="F6781376">
      <w:start w:val="1"/>
      <w:numFmt w:val="lowerLetter"/>
      <w:lvlText w:val="%2."/>
      <w:lvlJc w:val="left"/>
      <w:pPr>
        <w:ind w:left="1662" w:hanging="360"/>
      </w:pPr>
    </w:lvl>
    <w:lvl w:ilvl="2" w:tplc="DDFA3E78">
      <w:start w:val="1"/>
      <w:numFmt w:val="lowerRoman"/>
      <w:lvlText w:val="%3."/>
      <w:lvlJc w:val="right"/>
      <w:pPr>
        <w:ind w:left="2382" w:hanging="180"/>
      </w:pPr>
    </w:lvl>
    <w:lvl w:ilvl="3" w:tplc="0924F83E">
      <w:start w:val="1"/>
      <w:numFmt w:val="decimal"/>
      <w:lvlText w:val="%4."/>
      <w:lvlJc w:val="left"/>
      <w:pPr>
        <w:ind w:left="3102" w:hanging="360"/>
      </w:pPr>
    </w:lvl>
    <w:lvl w:ilvl="4" w:tplc="11181F48">
      <w:start w:val="1"/>
      <w:numFmt w:val="lowerLetter"/>
      <w:lvlText w:val="%5."/>
      <w:lvlJc w:val="left"/>
      <w:pPr>
        <w:ind w:left="3822" w:hanging="360"/>
      </w:pPr>
    </w:lvl>
    <w:lvl w:ilvl="5" w:tplc="7A4E9E9A">
      <w:start w:val="1"/>
      <w:numFmt w:val="lowerRoman"/>
      <w:lvlText w:val="%6."/>
      <w:lvlJc w:val="right"/>
      <w:pPr>
        <w:ind w:left="4542" w:hanging="180"/>
      </w:pPr>
    </w:lvl>
    <w:lvl w:ilvl="6" w:tplc="EF74D278">
      <w:start w:val="1"/>
      <w:numFmt w:val="decimal"/>
      <w:lvlText w:val="%7."/>
      <w:lvlJc w:val="left"/>
      <w:pPr>
        <w:ind w:left="5262" w:hanging="360"/>
      </w:pPr>
    </w:lvl>
    <w:lvl w:ilvl="7" w:tplc="0100CF92">
      <w:start w:val="1"/>
      <w:numFmt w:val="lowerLetter"/>
      <w:lvlText w:val="%8."/>
      <w:lvlJc w:val="left"/>
      <w:pPr>
        <w:ind w:left="5982" w:hanging="360"/>
      </w:pPr>
    </w:lvl>
    <w:lvl w:ilvl="8" w:tplc="8AECF542">
      <w:start w:val="1"/>
      <w:numFmt w:val="lowerRoman"/>
      <w:lvlText w:val="%9."/>
      <w:lvlJc w:val="right"/>
      <w:pPr>
        <w:ind w:left="6702" w:hanging="180"/>
      </w:pPr>
    </w:lvl>
  </w:abstractNum>
  <w:num w:numId="1" w16cid:durableId="335695660">
    <w:abstractNumId w:val="8"/>
  </w:num>
  <w:num w:numId="2" w16cid:durableId="644895357">
    <w:abstractNumId w:val="0"/>
  </w:num>
  <w:num w:numId="3" w16cid:durableId="1117794313">
    <w:abstractNumId w:val="2"/>
  </w:num>
  <w:num w:numId="4" w16cid:durableId="1365205562">
    <w:abstractNumId w:val="9"/>
  </w:num>
  <w:num w:numId="5" w16cid:durableId="642586255">
    <w:abstractNumId w:val="11"/>
  </w:num>
  <w:num w:numId="6" w16cid:durableId="306126771">
    <w:abstractNumId w:val="4"/>
  </w:num>
  <w:num w:numId="7" w16cid:durableId="453450345">
    <w:abstractNumId w:val="5"/>
  </w:num>
  <w:num w:numId="8" w16cid:durableId="1526476971">
    <w:abstractNumId w:val="1"/>
  </w:num>
  <w:num w:numId="9" w16cid:durableId="1825005315">
    <w:abstractNumId w:val="7"/>
  </w:num>
  <w:num w:numId="10" w16cid:durableId="918366902">
    <w:abstractNumId w:val="10"/>
  </w:num>
  <w:num w:numId="11" w16cid:durableId="1832331307">
    <w:abstractNumId w:val="3"/>
  </w:num>
  <w:num w:numId="12" w16cid:durableId="4475483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F1F6F"/>
    <w:rsid w:val="00007930"/>
    <w:rsid w:val="00020EF4"/>
    <w:rsid w:val="00027C60"/>
    <w:rsid w:val="00044C31"/>
    <w:rsid w:val="000570D5"/>
    <w:rsid w:val="00062926"/>
    <w:rsid w:val="0007362E"/>
    <w:rsid w:val="00077221"/>
    <w:rsid w:val="000802C7"/>
    <w:rsid w:val="00084A97"/>
    <w:rsid w:val="00092B64"/>
    <w:rsid w:val="00097B00"/>
    <w:rsid w:val="000A4948"/>
    <w:rsid w:val="000A6B09"/>
    <w:rsid w:val="000B63D9"/>
    <w:rsid w:val="000D616E"/>
    <w:rsid w:val="00140BE7"/>
    <w:rsid w:val="00150441"/>
    <w:rsid w:val="00181BF3"/>
    <w:rsid w:val="0018317C"/>
    <w:rsid w:val="0018328A"/>
    <w:rsid w:val="001900BE"/>
    <w:rsid w:val="001A64DE"/>
    <w:rsid w:val="001B5802"/>
    <w:rsid w:val="001D0B4F"/>
    <w:rsid w:val="001F53AD"/>
    <w:rsid w:val="00235651"/>
    <w:rsid w:val="002525A6"/>
    <w:rsid w:val="00252D80"/>
    <w:rsid w:val="00261919"/>
    <w:rsid w:val="002760DB"/>
    <w:rsid w:val="002A01BE"/>
    <w:rsid w:val="002A0B4F"/>
    <w:rsid w:val="002A6075"/>
    <w:rsid w:val="00305A82"/>
    <w:rsid w:val="00314B02"/>
    <w:rsid w:val="00314CF9"/>
    <w:rsid w:val="003615E3"/>
    <w:rsid w:val="00384BAD"/>
    <w:rsid w:val="003878E9"/>
    <w:rsid w:val="003A2BD4"/>
    <w:rsid w:val="003B60DC"/>
    <w:rsid w:val="003C18C6"/>
    <w:rsid w:val="003D063F"/>
    <w:rsid w:val="003E2176"/>
    <w:rsid w:val="004011B3"/>
    <w:rsid w:val="00412CE6"/>
    <w:rsid w:val="004206D4"/>
    <w:rsid w:val="00432473"/>
    <w:rsid w:val="004421AC"/>
    <w:rsid w:val="004570A2"/>
    <w:rsid w:val="00457514"/>
    <w:rsid w:val="00457520"/>
    <w:rsid w:val="00462AF8"/>
    <w:rsid w:val="00480639"/>
    <w:rsid w:val="004B42C7"/>
    <w:rsid w:val="004D5741"/>
    <w:rsid w:val="0051271A"/>
    <w:rsid w:val="00522041"/>
    <w:rsid w:val="00533640"/>
    <w:rsid w:val="00584A2F"/>
    <w:rsid w:val="00585222"/>
    <w:rsid w:val="005A3EBA"/>
    <w:rsid w:val="005B17D1"/>
    <w:rsid w:val="005C7AD9"/>
    <w:rsid w:val="005F46B9"/>
    <w:rsid w:val="00607EEF"/>
    <w:rsid w:val="00615E2F"/>
    <w:rsid w:val="00664C1F"/>
    <w:rsid w:val="006671DE"/>
    <w:rsid w:val="00670750"/>
    <w:rsid w:val="00685D9F"/>
    <w:rsid w:val="006B62F4"/>
    <w:rsid w:val="006C4D23"/>
    <w:rsid w:val="006D55AF"/>
    <w:rsid w:val="00732E2B"/>
    <w:rsid w:val="00735066"/>
    <w:rsid w:val="0073597B"/>
    <w:rsid w:val="007433D1"/>
    <w:rsid w:val="007446E9"/>
    <w:rsid w:val="007852C3"/>
    <w:rsid w:val="007A6705"/>
    <w:rsid w:val="007B29CB"/>
    <w:rsid w:val="007B6C02"/>
    <w:rsid w:val="007C2759"/>
    <w:rsid w:val="007D30D4"/>
    <w:rsid w:val="007D5284"/>
    <w:rsid w:val="007E19E0"/>
    <w:rsid w:val="007E1A19"/>
    <w:rsid w:val="00813B01"/>
    <w:rsid w:val="008238ED"/>
    <w:rsid w:val="008402E5"/>
    <w:rsid w:val="00854C57"/>
    <w:rsid w:val="00856DBF"/>
    <w:rsid w:val="0085756D"/>
    <w:rsid w:val="00870247"/>
    <w:rsid w:val="008816BA"/>
    <w:rsid w:val="008864F5"/>
    <w:rsid w:val="008B2306"/>
    <w:rsid w:val="008C084B"/>
    <w:rsid w:val="008C265F"/>
    <w:rsid w:val="008D145A"/>
    <w:rsid w:val="008F7613"/>
    <w:rsid w:val="0090393A"/>
    <w:rsid w:val="009125DE"/>
    <w:rsid w:val="00912C15"/>
    <w:rsid w:val="00924634"/>
    <w:rsid w:val="0092618D"/>
    <w:rsid w:val="0097744C"/>
    <w:rsid w:val="00977F57"/>
    <w:rsid w:val="009A767C"/>
    <w:rsid w:val="009C3659"/>
    <w:rsid w:val="009F2637"/>
    <w:rsid w:val="009F3D77"/>
    <w:rsid w:val="00A04BA9"/>
    <w:rsid w:val="00A071AF"/>
    <w:rsid w:val="00A27CC0"/>
    <w:rsid w:val="00A7713A"/>
    <w:rsid w:val="00AB0DD8"/>
    <w:rsid w:val="00AE2EEC"/>
    <w:rsid w:val="00AF2322"/>
    <w:rsid w:val="00AF4F6A"/>
    <w:rsid w:val="00AF787E"/>
    <w:rsid w:val="00B033DE"/>
    <w:rsid w:val="00B540D5"/>
    <w:rsid w:val="00B62D59"/>
    <w:rsid w:val="00BC408D"/>
    <w:rsid w:val="00BC79F7"/>
    <w:rsid w:val="00BE590A"/>
    <w:rsid w:val="00C17EDD"/>
    <w:rsid w:val="00C37C52"/>
    <w:rsid w:val="00C42E5F"/>
    <w:rsid w:val="00C45CD8"/>
    <w:rsid w:val="00C70BEE"/>
    <w:rsid w:val="00C82C9A"/>
    <w:rsid w:val="00C879D0"/>
    <w:rsid w:val="00CA56E8"/>
    <w:rsid w:val="00CB5260"/>
    <w:rsid w:val="00CC6939"/>
    <w:rsid w:val="00CD6748"/>
    <w:rsid w:val="00CE78DB"/>
    <w:rsid w:val="00D03671"/>
    <w:rsid w:val="00D108A6"/>
    <w:rsid w:val="00D220F2"/>
    <w:rsid w:val="00D8086A"/>
    <w:rsid w:val="00DA6FC8"/>
    <w:rsid w:val="00DB62D9"/>
    <w:rsid w:val="00DD10E0"/>
    <w:rsid w:val="00DD3BD6"/>
    <w:rsid w:val="00DD6CBE"/>
    <w:rsid w:val="00E21996"/>
    <w:rsid w:val="00E32D6E"/>
    <w:rsid w:val="00E41E20"/>
    <w:rsid w:val="00E44414"/>
    <w:rsid w:val="00E45DC3"/>
    <w:rsid w:val="00E57E33"/>
    <w:rsid w:val="00E6606D"/>
    <w:rsid w:val="00E723D5"/>
    <w:rsid w:val="00E86E0E"/>
    <w:rsid w:val="00E94E2C"/>
    <w:rsid w:val="00EB6D2E"/>
    <w:rsid w:val="00EC1DF9"/>
    <w:rsid w:val="00ED52B7"/>
    <w:rsid w:val="00ED58EB"/>
    <w:rsid w:val="00EF1F6F"/>
    <w:rsid w:val="00F07CB6"/>
    <w:rsid w:val="00F83B4A"/>
    <w:rsid w:val="00F84F4F"/>
    <w:rsid w:val="00F92167"/>
    <w:rsid w:val="00FA5551"/>
    <w:rsid w:val="00FB7CA4"/>
    <w:rsid w:val="01CE254E"/>
    <w:rsid w:val="16409173"/>
    <w:rsid w:val="1664C376"/>
    <w:rsid w:val="22066239"/>
    <w:rsid w:val="270C5C04"/>
    <w:rsid w:val="271298C4"/>
    <w:rsid w:val="2B475FEA"/>
    <w:rsid w:val="2E7C0304"/>
    <w:rsid w:val="2FC3E65B"/>
    <w:rsid w:val="3443E233"/>
    <w:rsid w:val="3DC08432"/>
    <w:rsid w:val="408C9045"/>
    <w:rsid w:val="41C9D2C0"/>
    <w:rsid w:val="47EDD44C"/>
    <w:rsid w:val="487B468B"/>
    <w:rsid w:val="4A7875F3"/>
    <w:rsid w:val="4C6FD2B2"/>
    <w:rsid w:val="5C8FEA2C"/>
    <w:rsid w:val="5FC7B89A"/>
    <w:rsid w:val="600FD30F"/>
    <w:rsid w:val="6844295E"/>
    <w:rsid w:val="709116FF"/>
    <w:rsid w:val="7C0654E8"/>
  </w:rsids>
  <m:mathPr>
    <m:mathFont m:val="Cambria Math"/>
    <m:brkBin m:val="before"/>
    <m:brkBinSub m:val="--"/>
    <m:smallFrac m:val="0"/>
    <m:dispDef/>
    <m:lMargin m:val="0"/>
    <m:rMargin m:val="0"/>
    <m:defJc m:val="centerGroup"/>
    <m:wrapIndent m:val="1440"/>
    <m:intLim m:val="subSup"/>
    <m:naryLim m:val="undOvr"/>
  </m:mathPr>
  <w:themeFontLang w:val="id-ID"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D1EB28"/>
  <w15:docId w15:val="{2F875211-6F21-47EB-9ABC-B0D92ED53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4BA9"/>
    <w:rPr>
      <w:rFonts w:ascii="Times New Roman" w:eastAsia="Times New Roman" w:hAnsi="Times New Roman" w:cs="Times New Roman"/>
      <w:lang w:val="id"/>
    </w:rPr>
  </w:style>
  <w:style w:type="paragraph" w:styleId="Heading1">
    <w:name w:val="heading 1"/>
    <w:basedOn w:val="Normal"/>
    <w:uiPriority w:val="9"/>
    <w:qFormat/>
    <w:pPr>
      <w:ind w:left="437"/>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pPr>
      <w:ind w:left="582"/>
      <w:jc w:val="both"/>
    </w:pPr>
    <w:rPr>
      <w:sz w:val="24"/>
      <w:szCs w:val="24"/>
    </w:rPr>
  </w:style>
  <w:style w:type="paragraph" w:styleId="ListParagraph">
    <w:name w:val="List Paragraph"/>
    <w:basedOn w:val="Normal"/>
    <w:uiPriority w:val="1"/>
    <w:qFormat/>
    <w:pPr>
      <w:ind w:left="1134" w:hanging="561"/>
      <w:jc w:val="both"/>
    </w:pPr>
  </w:style>
  <w:style w:type="paragraph" w:customStyle="1" w:styleId="TableParagraph">
    <w:name w:val="Table Paragraph"/>
    <w:basedOn w:val="Normal"/>
    <w:uiPriority w:val="1"/>
    <w:qFormat/>
    <w:pPr>
      <w:spacing w:before="49"/>
      <w:ind w:left="107"/>
    </w:pPr>
  </w:style>
  <w:style w:type="paragraph" w:styleId="Header">
    <w:name w:val="header"/>
    <w:basedOn w:val="Normal"/>
    <w:link w:val="HeaderChar"/>
    <w:uiPriority w:val="99"/>
    <w:unhideWhenUsed/>
    <w:rsid w:val="008816BA"/>
    <w:pPr>
      <w:tabs>
        <w:tab w:val="center" w:pos="4680"/>
        <w:tab w:val="right" w:pos="9360"/>
      </w:tabs>
    </w:pPr>
  </w:style>
  <w:style w:type="character" w:customStyle="1" w:styleId="HeaderChar">
    <w:name w:val="Header Char"/>
    <w:basedOn w:val="DefaultParagraphFont"/>
    <w:link w:val="Header"/>
    <w:uiPriority w:val="99"/>
    <w:rsid w:val="008816BA"/>
    <w:rPr>
      <w:rFonts w:ascii="Times New Roman" w:eastAsia="Times New Roman" w:hAnsi="Times New Roman" w:cs="Times New Roman"/>
      <w:lang w:val="id"/>
    </w:rPr>
  </w:style>
  <w:style w:type="paragraph" w:styleId="Footer">
    <w:name w:val="footer"/>
    <w:basedOn w:val="Normal"/>
    <w:link w:val="FooterChar"/>
    <w:uiPriority w:val="99"/>
    <w:unhideWhenUsed/>
    <w:rsid w:val="008816BA"/>
    <w:pPr>
      <w:tabs>
        <w:tab w:val="center" w:pos="4680"/>
        <w:tab w:val="right" w:pos="9360"/>
      </w:tabs>
    </w:pPr>
  </w:style>
  <w:style w:type="character" w:customStyle="1" w:styleId="FooterChar">
    <w:name w:val="Footer Char"/>
    <w:basedOn w:val="DefaultParagraphFont"/>
    <w:link w:val="Footer"/>
    <w:uiPriority w:val="99"/>
    <w:rsid w:val="008816BA"/>
    <w:rPr>
      <w:rFonts w:ascii="Times New Roman" w:eastAsia="Times New Roman" w:hAnsi="Times New Roman" w:cs="Times New Roman"/>
      <w:lang w:val="id"/>
    </w:rPr>
  </w:style>
  <w:style w:type="character" w:styleId="Hyperlink">
    <w:name w:val="Hyperlink"/>
    <w:basedOn w:val="DefaultParagraphFont"/>
    <w:uiPriority w:val="99"/>
    <w:unhideWhenUsed/>
    <w:rsid w:val="001A64DE"/>
    <w:rPr>
      <w:color w:val="0000FF"/>
      <w:u w:val="single"/>
    </w:rPr>
  </w:style>
  <w:style w:type="character" w:styleId="UnresolvedMention">
    <w:name w:val="Unresolved Mention"/>
    <w:basedOn w:val="DefaultParagraphFont"/>
    <w:uiPriority w:val="99"/>
    <w:semiHidden/>
    <w:unhideWhenUsed/>
    <w:rsid w:val="000570D5"/>
    <w:rPr>
      <w:color w:val="605E5C"/>
      <w:shd w:val="clear" w:color="auto" w:fill="E1DFDD"/>
    </w:rPr>
  </w:style>
  <w:style w:type="character" w:customStyle="1" w:styleId="BodyTextChar">
    <w:name w:val="Body Text Char"/>
    <w:basedOn w:val="DefaultParagraphFont"/>
    <w:link w:val="BodyText"/>
    <w:uiPriority w:val="1"/>
    <w:rsid w:val="00A04BA9"/>
    <w:rPr>
      <w:rFonts w:ascii="Times New Roman" w:eastAsia="Times New Roman" w:hAnsi="Times New Roman" w:cs="Times New Roman"/>
      <w:sz w:val="24"/>
      <w:szCs w:val="24"/>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i.org/10.24260/jpeg.v1i1" TargetMode="External"/><Relationship Id="rId13" Type="http://schemas.openxmlformats.org/officeDocument/2006/relationships/hyperlink" Target="https://share.google/wCaEI22aEPhfUTCGK"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2222230126@untirta.ac.id" TargetMode="External"/><Relationship Id="rId12" Type="http://schemas.openxmlformats.org/officeDocument/2006/relationships/hyperlink" Target="https://doi.org/10.26740/jdkv.v2i1.37863"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share.google/OpUA6FEdivNAWleXd"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hare.google/wxyhhMCxxTzt87uwz" TargetMode="External"/><Relationship Id="rId5" Type="http://schemas.openxmlformats.org/officeDocument/2006/relationships/footnotes" Target="footnotes.xml"/><Relationship Id="rId15" Type="http://schemas.openxmlformats.org/officeDocument/2006/relationships/hyperlink" Target="https://share.google/1kMQjjlxXEMCIfSR6" TargetMode="External"/><Relationship Id="rId10" Type="http://schemas.openxmlformats.org/officeDocument/2006/relationships/hyperlink" Target="https://kbbi.kemendikbud.go.id"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ajangjournal.com/index.php/JCI/article/view/7652" TargetMode="External"/><Relationship Id="rId14" Type="http://schemas.openxmlformats.org/officeDocument/2006/relationships/hyperlink" Target="https://doi.org/1.24260/jpeg.v1i1.29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11</Pages>
  <Words>4763</Words>
  <Characters>27151</Characters>
  <Application>Microsoft Office Word</Application>
  <DocSecurity>0</DocSecurity>
  <Lines>226</Lines>
  <Paragraphs>63</Paragraphs>
  <ScaleCrop>false</ScaleCrop>
  <Company/>
  <LinksUpToDate>false</LinksUpToDate>
  <CharactersWithSpaces>31851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JESIKA</dc:creator>
  <cp:keywords/>
  <cp:lastModifiedBy>Reviewer</cp:lastModifiedBy>
  <cp:revision>6</cp:revision>
  <dcterms:created xsi:type="dcterms:W3CDTF">2026-06-07T04:16:00Z</dcterms:created>
  <dcterms:modified xsi:type="dcterms:W3CDTF">2026-06-16T04:20:00Z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2026-04-15T00:00:00Z</vt:filetime>
  </property>
  <property fmtid="{D5CDD505-2E9C-101B-9397-08002B2CF9AE}" pid="4" name="Creator">
    <vt:lpwstr>Microsoft® Word 2021</vt:lpwstr>
  </property>
  <property fmtid="{D5CDD505-2E9C-101B-9397-08002B2CF9AE}" pid="5" name="LastSaved">
    <vt:filetime>2026-06-06T00:00:00Z</vt:filetime>
  </property>
  <property fmtid="{D5CDD505-2E9C-101B-9397-08002B2CF9AE}" pid="6" name="Producer">
    <vt:lpwstr>Microsoft® Word 2021</vt:lpwstr>
  </property>
</Properties>
</file>